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40C33" w14:textId="77777777" w:rsidR="005D2F2A" w:rsidRPr="00C320C4" w:rsidRDefault="005D2F2A" w:rsidP="003B42D7">
      <w:pPr>
        <w:spacing w:line="320" w:lineRule="exact"/>
        <w:jc w:val="center"/>
        <w:rPr>
          <w:rFonts w:asciiTheme="minorEastAsia" w:hAnsiTheme="minorEastAsia"/>
          <w:sz w:val="28"/>
          <w:szCs w:val="24"/>
        </w:rPr>
      </w:pPr>
    </w:p>
    <w:p w14:paraId="0060F3E6" w14:textId="77777777" w:rsidR="003B42D7" w:rsidRPr="00C320C4" w:rsidRDefault="00F00C19" w:rsidP="003B42D7">
      <w:pPr>
        <w:spacing w:line="320" w:lineRule="exact"/>
        <w:jc w:val="center"/>
        <w:rPr>
          <w:rFonts w:asciiTheme="minorEastAsia" w:hAnsiTheme="minorEastAsia"/>
          <w:sz w:val="24"/>
          <w:szCs w:val="24"/>
        </w:rPr>
      </w:pPr>
      <w:r w:rsidRPr="00C320C4">
        <w:rPr>
          <w:rFonts w:asciiTheme="minorEastAsia" w:hAnsiTheme="minorEastAsia" w:hint="eastAsia"/>
          <w:sz w:val="28"/>
          <w:szCs w:val="24"/>
        </w:rPr>
        <w:t>治療を受けられる患者様へのご説明</w:t>
      </w:r>
    </w:p>
    <w:p w14:paraId="22796F2F" w14:textId="77777777" w:rsidR="0070120C" w:rsidRPr="00C320C4" w:rsidRDefault="0070120C" w:rsidP="003B42D7">
      <w:pPr>
        <w:spacing w:line="320" w:lineRule="exact"/>
        <w:jc w:val="center"/>
        <w:rPr>
          <w:rFonts w:asciiTheme="minorEastAsia" w:hAnsiTheme="minorEastAsia"/>
          <w:sz w:val="24"/>
          <w:szCs w:val="24"/>
        </w:rPr>
      </w:pPr>
    </w:p>
    <w:p w14:paraId="2F49CE57" w14:textId="52C61529" w:rsidR="003B6453" w:rsidRPr="00B610B0" w:rsidRDefault="0077464B" w:rsidP="003B6453">
      <w:pPr>
        <w:wordWrap w:val="0"/>
        <w:spacing w:line="320" w:lineRule="exact"/>
        <w:ind w:firstLineChars="100" w:firstLine="240"/>
        <w:jc w:val="right"/>
        <w:rPr>
          <w:rFonts w:asciiTheme="minorEastAsia" w:hAnsiTheme="minorEastAsia"/>
          <w:color w:val="000000"/>
          <w:sz w:val="24"/>
          <w:szCs w:val="24"/>
        </w:rPr>
      </w:pPr>
      <w:r w:rsidRPr="00C320C4">
        <w:rPr>
          <w:rFonts w:asciiTheme="minorEastAsia" w:hAnsiTheme="minorEastAsia" w:hint="eastAsia"/>
          <w:sz w:val="24"/>
          <w:szCs w:val="24"/>
        </w:rPr>
        <w:t xml:space="preserve">　　　　　　　　　　　　　　　　</w:t>
      </w:r>
      <w:r w:rsidR="00FB1C4E" w:rsidRPr="00FB1C4E">
        <w:rPr>
          <w:rFonts w:asciiTheme="minorEastAsia" w:hAnsiTheme="minorEastAsia" w:hint="eastAsia"/>
          <w:color w:val="000000"/>
          <w:sz w:val="24"/>
          <w:szCs w:val="24"/>
        </w:rPr>
        <w:t xml:space="preserve">医療法人社団紘朗会　</w:t>
      </w:r>
      <w:bookmarkStart w:id="0" w:name="_GoBack"/>
      <w:r w:rsidR="00FB1C4E" w:rsidRPr="00FB1C4E">
        <w:rPr>
          <w:rFonts w:asciiTheme="minorEastAsia" w:hAnsiTheme="minorEastAsia" w:hint="eastAsia"/>
          <w:color w:val="000000"/>
          <w:sz w:val="24"/>
          <w:szCs w:val="24"/>
        </w:rPr>
        <w:t>麻布皮フ科クリニック</w:t>
      </w:r>
      <w:bookmarkEnd w:id="0"/>
    </w:p>
    <w:p w14:paraId="3D7DA570" w14:textId="15E5A3F3" w:rsidR="003B6453" w:rsidRPr="00B610B0" w:rsidRDefault="003B6453" w:rsidP="003B6453">
      <w:pPr>
        <w:wordWrap w:val="0"/>
        <w:spacing w:line="320" w:lineRule="exact"/>
        <w:ind w:firstLineChars="100" w:firstLine="240"/>
        <w:jc w:val="right"/>
        <w:rPr>
          <w:rFonts w:asciiTheme="minorEastAsia" w:hAnsiTheme="minorEastAsia"/>
          <w:color w:val="000000"/>
          <w:sz w:val="24"/>
          <w:szCs w:val="24"/>
        </w:rPr>
      </w:pPr>
      <w:r w:rsidRPr="00B610B0">
        <w:rPr>
          <w:rFonts w:asciiTheme="minorEastAsia" w:hAnsiTheme="minorEastAsia" w:hint="eastAsia"/>
          <w:color w:val="000000"/>
          <w:sz w:val="24"/>
          <w:szCs w:val="24"/>
        </w:rPr>
        <w:t>〒</w:t>
      </w:r>
      <w:r w:rsidR="00FB1C4E" w:rsidRPr="00FB1C4E">
        <w:rPr>
          <w:rFonts w:asciiTheme="minorEastAsia" w:hAnsiTheme="minorEastAsia"/>
          <w:color w:val="000000"/>
          <w:sz w:val="24"/>
          <w:szCs w:val="24"/>
        </w:rPr>
        <w:t>106-0047</w:t>
      </w:r>
      <w:r w:rsidRPr="00B610B0">
        <w:rPr>
          <w:rFonts w:asciiTheme="minorEastAsia" w:hAnsiTheme="minorEastAsia" w:hint="eastAsia"/>
          <w:color w:val="000000"/>
          <w:sz w:val="24"/>
          <w:szCs w:val="24"/>
        </w:rPr>
        <w:t xml:space="preserve">　</w:t>
      </w:r>
      <w:r w:rsidR="00FB1C4E" w:rsidRPr="00FB1C4E">
        <w:rPr>
          <w:rFonts w:asciiTheme="minorEastAsia" w:hAnsiTheme="minorEastAsia" w:hint="eastAsia"/>
          <w:color w:val="000000"/>
          <w:sz w:val="24"/>
          <w:szCs w:val="24"/>
        </w:rPr>
        <w:t>東京都港区南麻布4-14-6 プレシャス18　6階</w:t>
      </w:r>
    </w:p>
    <w:p w14:paraId="18409E9E" w14:textId="56CDD1F6" w:rsidR="003B6453" w:rsidRPr="00B610B0" w:rsidRDefault="003B6453" w:rsidP="003B6453">
      <w:pPr>
        <w:wordWrap w:val="0"/>
        <w:spacing w:line="320" w:lineRule="exact"/>
        <w:ind w:firstLineChars="100" w:firstLine="240"/>
        <w:jc w:val="right"/>
        <w:rPr>
          <w:rFonts w:asciiTheme="minorEastAsia" w:hAnsiTheme="minorEastAsia"/>
          <w:color w:val="000000"/>
          <w:sz w:val="24"/>
          <w:szCs w:val="24"/>
        </w:rPr>
      </w:pPr>
      <w:r w:rsidRPr="00B610B0">
        <w:rPr>
          <w:rFonts w:asciiTheme="minorEastAsia" w:hAnsiTheme="minorEastAsia" w:hint="eastAsia"/>
          <w:color w:val="000000"/>
          <w:sz w:val="24"/>
          <w:szCs w:val="24"/>
        </w:rPr>
        <w:t xml:space="preserve">　　　　　　　　　　　　　　　TEL：</w:t>
      </w:r>
      <w:r w:rsidR="00FB1C4E" w:rsidRPr="00FB1C4E">
        <w:rPr>
          <w:rFonts w:asciiTheme="minorEastAsia" w:hAnsiTheme="minorEastAsia"/>
          <w:color w:val="000000"/>
          <w:sz w:val="24"/>
          <w:szCs w:val="24"/>
        </w:rPr>
        <w:t>03-5798-4861</w:t>
      </w:r>
    </w:p>
    <w:p w14:paraId="0211E094" w14:textId="1E9B8663" w:rsidR="003B6453" w:rsidRPr="00B610B0" w:rsidRDefault="003B6453" w:rsidP="003B6453">
      <w:pPr>
        <w:wordWrap w:val="0"/>
        <w:spacing w:line="320" w:lineRule="exact"/>
        <w:ind w:firstLineChars="100" w:firstLine="240"/>
        <w:jc w:val="right"/>
        <w:rPr>
          <w:rFonts w:asciiTheme="minorEastAsia" w:hAnsiTheme="minorEastAsia"/>
          <w:color w:val="000000"/>
          <w:sz w:val="24"/>
          <w:szCs w:val="24"/>
        </w:rPr>
      </w:pPr>
      <w:r w:rsidRPr="00B610B0">
        <w:rPr>
          <w:rFonts w:asciiTheme="minorEastAsia" w:hAnsiTheme="minorEastAsia" w:hint="eastAsia"/>
          <w:color w:val="000000"/>
          <w:sz w:val="24"/>
          <w:szCs w:val="24"/>
        </w:rPr>
        <w:t>管理者、実施責任者、実施医師：</w:t>
      </w:r>
      <w:r w:rsidR="00FB1C4E" w:rsidRPr="00FB1C4E">
        <w:rPr>
          <w:rFonts w:asciiTheme="minorEastAsia" w:hAnsiTheme="minorEastAsia" w:hint="eastAsia"/>
          <w:color w:val="000000"/>
          <w:sz w:val="24"/>
          <w:szCs w:val="24"/>
        </w:rPr>
        <w:t>川嶋　千朗</w:t>
      </w:r>
    </w:p>
    <w:p w14:paraId="230E236E" w14:textId="2E05CB02" w:rsidR="0070120C" w:rsidRPr="003B6453" w:rsidRDefault="0070120C" w:rsidP="003B6453">
      <w:pPr>
        <w:wordWrap w:val="0"/>
        <w:spacing w:line="320" w:lineRule="exact"/>
        <w:ind w:firstLineChars="100" w:firstLine="240"/>
        <w:jc w:val="right"/>
        <w:rPr>
          <w:rFonts w:asciiTheme="minorEastAsia" w:hAnsiTheme="minorEastAsia"/>
          <w:sz w:val="24"/>
          <w:szCs w:val="24"/>
          <w:lang w:eastAsia="zh-CN"/>
        </w:rPr>
      </w:pPr>
    </w:p>
    <w:p w14:paraId="62AE5231" w14:textId="77777777" w:rsidR="005D2F2A" w:rsidRPr="00C320C4" w:rsidRDefault="005D2F2A" w:rsidP="0070120C">
      <w:pPr>
        <w:spacing w:line="320" w:lineRule="exact"/>
        <w:ind w:firstLineChars="100" w:firstLine="240"/>
        <w:jc w:val="right"/>
        <w:rPr>
          <w:rFonts w:asciiTheme="minorEastAsia" w:hAnsiTheme="minorEastAsia"/>
          <w:sz w:val="24"/>
          <w:szCs w:val="24"/>
          <w:lang w:eastAsia="zh-CN"/>
        </w:rPr>
      </w:pPr>
    </w:p>
    <w:p w14:paraId="7071EB87" w14:textId="77777777" w:rsidR="00330C44" w:rsidRPr="00C320C4" w:rsidRDefault="007F0BCF" w:rsidP="001A52A6">
      <w:pPr>
        <w:spacing w:line="320" w:lineRule="exact"/>
        <w:jc w:val="left"/>
        <w:rPr>
          <w:rFonts w:asciiTheme="minorEastAsia" w:hAnsiTheme="minorEastAsia"/>
          <w:sz w:val="24"/>
          <w:szCs w:val="24"/>
        </w:rPr>
      </w:pPr>
      <w:r w:rsidRPr="00C320C4">
        <w:rPr>
          <w:rFonts w:asciiTheme="minorEastAsia" w:hAnsiTheme="minorEastAsia" w:hint="eastAsia"/>
          <w:sz w:val="24"/>
          <w:szCs w:val="24"/>
        </w:rPr>
        <w:t>当院では患者様が安心して</w:t>
      </w:r>
      <w:r w:rsidR="00B35DDF" w:rsidRPr="00C320C4">
        <w:rPr>
          <w:rFonts w:asciiTheme="minorEastAsia" w:hAnsiTheme="minorEastAsia" w:hint="eastAsia"/>
          <w:sz w:val="24"/>
          <w:szCs w:val="24"/>
        </w:rPr>
        <w:t>「</w:t>
      </w:r>
      <w:r w:rsidR="00945DDD" w:rsidRPr="00C320C4">
        <w:rPr>
          <w:rFonts w:asciiTheme="minorEastAsia" w:hAnsiTheme="minorEastAsia" w:hint="eastAsia"/>
          <w:sz w:val="24"/>
          <w:szCs w:val="24"/>
        </w:rPr>
        <w:t>NK細胞を用いた免疫機能改善治療（活性NK細胞療法）</w:t>
      </w:r>
      <w:r w:rsidR="00B35DDF" w:rsidRPr="00C320C4">
        <w:rPr>
          <w:rFonts w:asciiTheme="minorEastAsia" w:hAnsiTheme="minorEastAsia" w:hint="eastAsia"/>
          <w:sz w:val="24"/>
          <w:szCs w:val="24"/>
        </w:rPr>
        <w:t>」</w:t>
      </w:r>
      <w:r w:rsidR="00533E9A" w:rsidRPr="00C320C4">
        <w:rPr>
          <w:rFonts w:asciiTheme="minorEastAsia" w:hAnsiTheme="minorEastAsia" w:hint="eastAsia"/>
          <w:sz w:val="24"/>
          <w:szCs w:val="24"/>
        </w:rPr>
        <w:t>による治療</w:t>
      </w:r>
      <w:r w:rsidR="00B35DDF" w:rsidRPr="00C320C4">
        <w:rPr>
          <w:rFonts w:asciiTheme="minorEastAsia" w:hAnsiTheme="minorEastAsia" w:hint="eastAsia"/>
          <w:sz w:val="24"/>
          <w:szCs w:val="24"/>
        </w:rPr>
        <w:t>を受けられるに際して、</w:t>
      </w:r>
      <w:r w:rsidRPr="00C320C4">
        <w:rPr>
          <w:rFonts w:asciiTheme="minorEastAsia" w:hAnsiTheme="minorEastAsia" w:hint="eastAsia"/>
          <w:sz w:val="24"/>
          <w:szCs w:val="24"/>
        </w:rPr>
        <w:t>以下のような治療方針を定めております</w:t>
      </w:r>
      <w:r w:rsidR="00B35DDF" w:rsidRPr="00C320C4">
        <w:rPr>
          <w:rFonts w:asciiTheme="minorEastAsia" w:hAnsiTheme="minorEastAsia" w:hint="eastAsia"/>
          <w:sz w:val="24"/>
          <w:szCs w:val="24"/>
        </w:rPr>
        <w:t>。</w:t>
      </w:r>
      <w:r w:rsidR="00533E9A" w:rsidRPr="00C320C4">
        <w:rPr>
          <w:rFonts w:asciiTheme="minorEastAsia" w:hAnsiTheme="minorEastAsia" w:hint="eastAsia"/>
          <w:sz w:val="24"/>
          <w:szCs w:val="24"/>
        </w:rPr>
        <w:t>口頭での</w:t>
      </w:r>
      <w:r w:rsidR="005664FA" w:rsidRPr="00C320C4">
        <w:rPr>
          <w:rFonts w:asciiTheme="minorEastAsia" w:hAnsiTheme="minorEastAsia" w:hint="eastAsia"/>
          <w:sz w:val="24"/>
          <w:szCs w:val="24"/>
        </w:rPr>
        <w:t>説明に加え、</w:t>
      </w:r>
      <w:r w:rsidR="006B61EE" w:rsidRPr="00C320C4">
        <w:rPr>
          <w:rFonts w:asciiTheme="minorEastAsia" w:hAnsiTheme="minorEastAsia" w:hint="eastAsia"/>
          <w:sz w:val="24"/>
          <w:szCs w:val="24"/>
        </w:rPr>
        <w:t>改めて</w:t>
      </w:r>
      <w:r w:rsidR="00B35DDF" w:rsidRPr="00C320C4">
        <w:rPr>
          <w:rFonts w:asciiTheme="minorEastAsia" w:hAnsiTheme="minorEastAsia" w:hint="eastAsia"/>
          <w:sz w:val="24"/>
          <w:szCs w:val="24"/>
        </w:rPr>
        <w:t>この文書をよくお読みいただき、「</w:t>
      </w:r>
      <w:r w:rsidR="00945DDD" w:rsidRPr="00C320C4">
        <w:rPr>
          <w:rFonts w:asciiTheme="minorEastAsia" w:hAnsiTheme="minorEastAsia" w:hint="eastAsia"/>
          <w:sz w:val="24"/>
          <w:szCs w:val="24"/>
        </w:rPr>
        <w:t>NK細胞を用いた免疫機能改善治療（活性NK細胞療法）</w:t>
      </w:r>
      <w:r w:rsidR="00B35DDF" w:rsidRPr="00C320C4">
        <w:rPr>
          <w:rFonts w:asciiTheme="minorEastAsia" w:hAnsiTheme="minorEastAsia" w:hint="eastAsia"/>
          <w:sz w:val="24"/>
          <w:szCs w:val="24"/>
        </w:rPr>
        <w:t>」</w:t>
      </w:r>
      <w:r w:rsidR="001C2FE4" w:rsidRPr="00C320C4">
        <w:rPr>
          <w:rFonts w:asciiTheme="minorEastAsia" w:hAnsiTheme="minorEastAsia" w:hint="eastAsia"/>
          <w:sz w:val="24"/>
          <w:szCs w:val="24"/>
        </w:rPr>
        <w:t>について</w:t>
      </w:r>
      <w:r w:rsidR="00B35DDF" w:rsidRPr="00C320C4">
        <w:rPr>
          <w:rFonts w:asciiTheme="minorEastAsia" w:hAnsiTheme="minorEastAsia" w:hint="eastAsia"/>
          <w:sz w:val="24"/>
          <w:szCs w:val="24"/>
        </w:rPr>
        <w:t>よくご理解の上、</w:t>
      </w:r>
      <w:r w:rsidR="005664FA" w:rsidRPr="00C320C4">
        <w:rPr>
          <w:rFonts w:asciiTheme="minorEastAsia" w:hAnsiTheme="minorEastAsia" w:hint="eastAsia"/>
          <w:sz w:val="24"/>
          <w:szCs w:val="24"/>
        </w:rPr>
        <w:t>本</w:t>
      </w:r>
      <w:r w:rsidR="00B35DDF" w:rsidRPr="00C320C4">
        <w:rPr>
          <w:rFonts w:asciiTheme="minorEastAsia" w:hAnsiTheme="minorEastAsia" w:hint="eastAsia"/>
          <w:sz w:val="24"/>
          <w:szCs w:val="24"/>
        </w:rPr>
        <w:t>治療を</w:t>
      </w:r>
      <w:r w:rsidR="005664FA" w:rsidRPr="00C320C4">
        <w:rPr>
          <w:rFonts w:asciiTheme="minorEastAsia" w:hAnsiTheme="minorEastAsia" w:hint="eastAsia"/>
          <w:sz w:val="24"/>
          <w:szCs w:val="24"/>
        </w:rPr>
        <w:t>開始するか</w:t>
      </w:r>
      <w:r w:rsidR="000F5A6E" w:rsidRPr="00C320C4">
        <w:rPr>
          <w:rFonts w:asciiTheme="minorEastAsia" w:hAnsiTheme="minorEastAsia" w:hint="eastAsia"/>
          <w:sz w:val="24"/>
          <w:szCs w:val="24"/>
        </w:rPr>
        <w:t>どうか</w:t>
      </w:r>
      <w:r w:rsidR="005664FA" w:rsidRPr="00C320C4">
        <w:rPr>
          <w:rFonts w:asciiTheme="minorEastAsia" w:hAnsiTheme="minorEastAsia" w:hint="eastAsia"/>
          <w:sz w:val="24"/>
          <w:szCs w:val="24"/>
        </w:rPr>
        <w:t>をお決めください</w:t>
      </w:r>
      <w:r w:rsidR="00B35DDF" w:rsidRPr="00C320C4">
        <w:rPr>
          <w:rFonts w:asciiTheme="minorEastAsia" w:hAnsiTheme="minorEastAsia" w:hint="eastAsia"/>
          <w:sz w:val="24"/>
          <w:szCs w:val="24"/>
        </w:rPr>
        <w:t>。</w:t>
      </w:r>
      <w:r w:rsidR="00E722B9" w:rsidRPr="00C320C4">
        <w:rPr>
          <w:rFonts w:asciiTheme="minorEastAsia" w:hAnsiTheme="minorEastAsia" w:hint="eastAsia"/>
          <w:sz w:val="24"/>
          <w:szCs w:val="24"/>
        </w:rPr>
        <w:t>本治療法は</w:t>
      </w:r>
      <w:r w:rsidR="00C00988" w:rsidRPr="00C320C4">
        <w:rPr>
          <w:rFonts w:asciiTheme="minorEastAsia" w:hAnsiTheme="minorEastAsia" w:hint="eastAsia"/>
          <w:sz w:val="24"/>
          <w:szCs w:val="24"/>
        </w:rPr>
        <w:t>一般社団法人細胞免疫学研究会認定再生医療等委員会</w:t>
      </w:r>
      <w:r w:rsidR="001C2FE4" w:rsidRPr="00C320C4">
        <w:rPr>
          <w:rFonts w:asciiTheme="minorEastAsia" w:hAnsiTheme="minorEastAsia" w:hint="eastAsia"/>
          <w:sz w:val="24"/>
          <w:szCs w:val="24"/>
        </w:rPr>
        <w:t>（窓口：</w:t>
      </w:r>
      <w:r w:rsidR="00C00988" w:rsidRPr="00C320C4">
        <w:rPr>
          <w:rFonts w:asciiTheme="minorEastAsia" w:hAnsiTheme="minorEastAsia"/>
          <w:sz w:val="24"/>
          <w:szCs w:val="24"/>
        </w:rPr>
        <w:t>https://cellrg.org/</w:t>
      </w:r>
      <w:r w:rsidR="001C2FE4" w:rsidRPr="00C320C4">
        <w:rPr>
          <w:rFonts w:asciiTheme="minorEastAsia" w:hAnsiTheme="minorEastAsia" w:hint="eastAsia"/>
          <w:sz w:val="24"/>
          <w:szCs w:val="24"/>
        </w:rPr>
        <w:t>）</w:t>
      </w:r>
      <w:r w:rsidR="002F4B46" w:rsidRPr="00C320C4">
        <w:rPr>
          <w:rFonts w:asciiTheme="minorEastAsia" w:hAnsiTheme="minorEastAsia" w:hint="eastAsia"/>
          <w:sz w:val="24"/>
          <w:szCs w:val="24"/>
        </w:rPr>
        <w:t>により</w:t>
      </w:r>
      <w:r w:rsidR="008E44BA" w:rsidRPr="00C320C4">
        <w:rPr>
          <w:rFonts w:asciiTheme="minorEastAsia" w:hAnsiTheme="minorEastAsia" w:hint="eastAsia"/>
          <w:sz w:val="24"/>
          <w:szCs w:val="24"/>
        </w:rPr>
        <w:t>法の規定する</w:t>
      </w:r>
      <w:r w:rsidR="00077500" w:rsidRPr="00C320C4">
        <w:rPr>
          <w:rFonts w:asciiTheme="minorEastAsia" w:hAnsiTheme="minorEastAsia" w:hint="eastAsia"/>
          <w:sz w:val="24"/>
          <w:szCs w:val="24"/>
        </w:rPr>
        <w:t>審査を受け、</w:t>
      </w:r>
      <w:r w:rsidR="00E722B9" w:rsidRPr="00C320C4">
        <w:rPr>
          <w:rFonts w:asciiTheme="minorEastAsia" w:hAnsiTheme="minorEastAsia" w:hint="eastAsia"/>
          <w:sz w:val="24"/>
          <w:szCs w:val="24"/>
        </w:rPr>
        <w:t>厚生労働大臣に再生医療等提供計画を提出しております。</w:t>
      </w:r>
      <w:r w:rsidR="00330C44" w:rsidRPr="00C320C4">
        <w:rPr>
          <w:rFonts w:asciiTheme="minorEastAsia" w:hAnsiTheme="minorEastAsia" w:hint="eastAsia"/>
          <w:sz w:val="24"/>
          <w:szCs w:val="24"/>
        </w:rPr>
        <w:t>この説明文書の内容をご理解いただき、</w:t>
      </w:r>
      <w:r w:rsidR="00926999" w:rsidRPr="00C320C4">
        <w:rPr>
          <w:rFonts w:asciiTheme="minorEastAsia" w:hAnsiTheme="minorEastAsia" w:hint="eastAsia"/>
          <w:sz w:val="24"/>
          <w:szCs w:val="24"/>
        </w:rPr>
        <w:t>本治療をお受けになるに際は、末尾の</w:t>
      </w:r>
      <w:r w:rsidR="00330C44" w:rsidRPr="00C320C4">
        <w:rPr>
          <w:rFonts w:asciiTheme="minorEastAsia" w:hAnsiTheme="minorEastAsia" w:hint="eastAsia"/>
          <w:sz w:val="24"/>
          <w:szCs w:val="24"/>
        </w:rPr>
        <w:t>同意書に署名の上、当院事務までご提出ください。</w:t>
      </w:r>
    </w:p>
    <w:p w14:paraId="5D659F90" w14:textId="77777777" w:rsidR="0070120C" w:rsidRPr="00C320C4" w:rsidRDefault="0070120C" w:rsidP="001A52A6">
      <w:pPr>
        <w:spacing w:line="320" w:lineRule="exact"/>
        <w:jc w:val="left"/>
        <w:rPr>
          <w:rFonts w:asciiTheme="minorEastAsia" w:hAnsiTheme="minorEastAsia"/>
          <w:sz w:val="24"/>
          <w:szCs w:val="24"/>
        </w:rPr>
      </w:pPr>
    </w:p>
    <w:p w14:paraId="1EA74B87" w14:textId="77777777" w:rsidR="003A0503" w:rsidRPr="00C320C4" w:rsidRDefault="003A0503" w:rsidP="00B35DDF">
      <w:pPr>
        <w:rPr>
          <w:rFonts w:asciiTheme="minorEastAsia" w:hAnsiTheme="minorEastAsia"/>
          <w:sz w:val="24"/>
          <w:szCs w:val="24"/>
        </w:rPr>
      </w:pPr>
    </w:p>
    <w:p w14:paraId="13094952" w14:textId="77777777" w:rsidR="00C454B9" w:rsidRPr="00C320C4" w:rsidRDefault="00B35DDF" w:rsidP="00130FDC">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目的</w:t>
      </w:r>
      <w:r w:rsidR="0070743F" w:rsidRPr="00C320C4">
        <w:rPr>
          <w:rFonts w:asciiTheme="minorEastAsia" w:hAnsiTheme="minorEastAsia" w:hint="eastAsia"/>
          <w:sz w:val="24"/>
          <w:szCs w:val="24"/>
        </w:rPr>
        <w:t>と効果</w:t>
      </w:r>
    </w:p>
    <w:p w14:paraId="664E8902" w14:textId="77777777" w:rsidR="0070743F" w:rsidRPr="00C320C4" w:rsidRDefault="00E722B9" w:rsidP="00B35DDF">
      <w:pPr>
        <w:pStyle w:val="a3"/>
        <w:ind w:leftChars="0" w:left="420"/>
        <w:rPr>
          <w:rFonts w:asciiTheme="minorEastAsia" w:hAnsiTheme="minorEastAsia"/>
          <w:sz w:val="24"/>
          <w:szCs w:val="24"/>
        </w:rPr>
      </w:pPr>
      <w:r w:rsidRPr="00C320C4">
        <w:rPr>
          <w:rFonts w:asciiTheme="minorEastAsia" w:hAnsiTheme="minorEastAsia" w:hint="eastAsia"/>
          <w:sz w:val="24"/>
          <w:szCs w:val="24"/>
        </w:rPr>
        <w:t>本</w:t>
      </w:r>
      <w:r w:rsidR="00B35DDF" w:rsidRPr="00C320C4">
        <w:rPr>
          <w:rFonts w:asciiTheme="minorEastAsia" w:hAnsiTheme="minorEastAsia" w:hint="eastAsia"/>
          <w:sz w:val="24"/>
          <w:szCs w:val="24"/>
        </w:rPr>
        <w:t>治療法は、患者様自身のがんに対する免疫機能を向上させて、病態の進行を抑制することを目的とします。その効果の発現は、患者様自身の免疫機能の状態</w:t>
      </w:r>
      <w:r w:rsidR="00E47C62" w:rsidRPr="00C320C4">
        <w:rPr>
          <w:rFonts w:asciiTheme="minorEastAsia" w:hAnsiTheme="minorEastAsia" w:hint="eastAsia"/>
          <w:sz w:val="24"/>
          <w:szCs w:val="24"/>
        </w:rPr>
        <w:t>やがんの進行状況</w:t>
      </w:r>
      <w:r w:rsidR="00B35DDF" w:rsidRPr="00C320C4">
        <w:rPr>
          <w:rFonts w:asciiTheme="minorEastAsia" w:hAnsiTheme="minorEastAsia" w:hint="eastAsia"/>
          <w:sz w:val="24"/>
          <w:szCs w:val="24"/>
        </w:rPr>
        <w:t>により異なるため、ただちに効果が</w:t>
      </w:r>
      <w:r w:rsidR="0070743F" w:rsidRPr="00C320C4">
        <w:rPr>
          <w:rFonts w:asciiTheme="minorEastAsia" w:hAnsiTheme="minorEastAsia" w:hint="eastAsia"/>
          <w:sz w:val="24"/>
          <w:szCs w:val="24"/>
        </w:rPr>
        <w:t>あらわれる</w:t>
      </w:r>
      <w:r w:rsidR="00B35DDF" w:rsidRPr="00C320C4">
        <w:rPr>
          <w:rFonts w:asciiTheme="minorEastAsia" w:hAnsiTheme="minorEastAsia" w:hint="eastAsia"/>
          <w:sz w:val="24"/>
          <w:szCs w:val="24"/>
        </w:rPr>
        <w:t>場合</w:t>
      </w:r>
      <w:r w:rsidR="0070743F" w:rsidRPr="00C320C4">
        <w:rPr>
          <w:rFonts w:asciiTheme="minorEastAsia" w:hAnsiTheme="minorEastAsia" w:hint="eastAsia"/>
          <w:sz w:val="24"/>
          <w:szCs w:val="24"/>
        </w:rPr>
        <w:t>も、また効果があらわれない場合もあります。</w:t>
      </w:r>
      <w:r w:rsidR="0062473F" w:rsidRPr="00C320C4">
        <w:rPr>
          <w:rFonts w:asciiTheme="minorEastAsia" w:hAnsiTheme="minorEastAsia" w:hint="eastAsia"/>
          <w:sz w:val="24"/>
          <w:szCs w:val="24"/>
        </w:rPr>
        <w:t>当院はその効果を保証するものではありません。効果</w:t>
      </w:r>
      <w:r w:rsidR="005664FA" w:rsidRPr="00C320C4">
        <w:rPr>
          <w:rFonts w:asciiTheme="minorEastAsia" w:hAnsiTheme="minorEastAsia" w:hint="eastAsia"/>
          <w:sz w:val="24"/>
          <w:szCs w:val="24"/>
        </w:rPr>
        <w:t>の有無や程度</w:t>
      </w:r>
      <w:r w:rsidR="0062473F" w:rsidRPr="00C320C4">
        <w:rPr>
          <w:rFonts w:asciiTheme="minorEastAsia" w:hAnsiTheme="minorEastAsia" w:hint="eastAsia"/>
          <w:sz w:val="24"/>
          <w:szCs w:val="24"/>
        </w:rPr>
        <w:t>につきましては、</w:t>
      </w:r>
      <w:r w:rsidR="0070743F" w:rsidRPr="00C320C4">
        <w:rPr>
          <w:rFonts w:asciiTheme="minorEastAsia" w:hAnsiTheme="minorEastAsia" w:hint="eastAsia"/>
          <w:sz w:val="24"/>
          <w:szCs w:val="24"/>
        </w:rPr>
        <w:t>これまでの治療経験に基づいて、</w:t>
      </w:r>
      <w:r w:rsidR="0062473F" w:rsidRPr="00C320C4">
        <w:rPr>
          <w:rFonts w:asciiTheme="minorEastAsia" w:hAnsiTheme="minorEastAsia" w:hint="eastAsia"/>
          <w:sz w:val="24"/>
          <w:szCs w:val="24"/>
        </w:rPr>
        <w:t>当院では</w:t>
      </w:r>
      <w:r w:rsidR="0070743F" w:rsidRPr="00C320C4">
        <w:rPr>
          <w:rFonts w:asciiTheme="minorEastAsia" w:hAnsiTheme="minorEastAsia" w:hint="eastAsia"/>
          <w:sz w:val="24"/>
          <w:szCs w:val="24"/>
        </w:rPr>
        <w:t>医師がその効果について随時判断し、</w:t>
      </w:r>
      <w:r w:rsidR="005664FA" w:rsidRPr="00C320C4">
        <w:rPr>
          <w:rFonts w:asciiTheme="minorEastAsia" w:hAnsiTheme="minorEastAsia" w:hint="eastAsia"/>
          <w:sz w:val="24"/>
          <w:szCs w:val="24"/>
        </w:rPr>
        <w:t>これ</w:t>
      </w:r>
      <w:r w:rsidR="0070743F" w:rsidRPr="00C320C4">
        <w:rPr>
          <w:rFonts w:asciiTheme="minorEastAsia" w:hAnsiTheme="minorEastAsia" w:hint="eastAsia"/>
          <w:sz w:val="24"/>
          <w:szCs w:val="24"/>
        </w:rPr>
        <w:t>に基づいて患者様と治療法について相談して参ります。</w:t>
      </w:r>
    </w:p>
    <w:p w14:paraId="6DEAF0BC" w14:textId="77777777" w:rsidR="00A77FCC" w:rsidRPr="00C320C4" w:rsidRDefault="00A77FCC" w:rsidP="00B35DDF">
      <w:pPr>
        <w:pStyle w:val="a3"/>
        <w:ind w:leftChars="0" w:left="420"/>
        <w:rPr>
          <w:rFonts w:asciiTheme="minorEastAsia" w:hAnsiTheme="minorEastAsia"/>
          <w:sz w:val="24"/>
          <w:szCs w:val="24"/>
        </w:rPr>
      </w:pPr>
    </w:p>
    <w:p w14:paraId="6922426C" w14:textId="77777777" w:rsidR="0070120C" w:rsidRPr="00C320C4" w:rsidRDefault="0070120C" w:rsidP="00B35DDF">
      <w:pPr>
        <w:pStyle w:val="a3"/>
        <w:ind w:leftChars="0" w:left="420"/>
        <w:rPr>
          <w:rFonts w:asciiTheme="minorEastAsia" w:hAnsiTheme="minorEastAsia"/>
          <w:sz w:val="24"/>
          <w:szCs w:val="24"/>
        </w:rPr>
      </w:pPr>
    </w:p>
    <w:p w14:paraId="625B1940" w14:textId="77777777" w:rsidR="00B35DDF" w:rsidRPr="00C320C4" w:rsidRDefault="007F0BCF" w:rsidP="00D17BE9">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治療の</w:t>
      </w:r>
      <w:r w:rsidR="0070743F" w:rsidRPr="00C320C4">
        <w:rPr>
          <w:rFonts w:asciiTheme="minorEastAsia" w:hAnsiTheme="minorEastAsia" w:hint="eastAsia"/>
          <w:sz w:val="24"/>
          <w:szCs w:val="24"/>
        </w:rPr>
        <w:t>内容</w:t>
      </w:r>
    </w:p>
    <w:p w14:paraId="5BE49B4B" w14:textId="035D35C4" w:rsidR="00A715E5" w:rsidRPr="00C320C4" w:rsidRDefault="000B582A" w:rsidP="00A73B23">
      <w:pPr>
        <w:pStyle w:val="a3"/>
        <w:ind w:leftChars="0" w:left="426"/>
        <w:rPr>
          <w:rFonts w:asciiTheme="minorEastAsia" w:hAnsiTheme="minorEastAsia"/>
          <w:sz w:val="24"/>
          <w:szCs w:val="24"/>
        </w:rPr>
      </w:pPr>
      <w:r w:rsidRPr="00C320C4">
        <w:rPr>
          <w:rFonts w:asciiTheme="minorEastAsia" w:hAnsiTheme="minorEastAsia" w:hint="eastAsia"/>
          <w:sz w:val="24"/>
          <w:szCs w:val="24"/>
        </w:rPr>
        <w:t>本</w:t>
      </w:r>
      <w:r w:rsidR="00860C56" w:rsidRPr="00C320C4">
        <w:rPr>
          <w:rFonts w:asciiTheme="minorEastAsia" w:hAnsiTheme="minorEastAsia" w:hint="eastAsia"/>
          <w:sz w:val="24"/>
          <w:szCs w:val="24"/>
        </w:rPr>
        <w:t>療法は自己の免疫力を高めることでがんを小さくする、あるいはがんが大きくのなるのを遅くすることを狙った治療法です。治療は血液を</w:t>
      </w:r>
      <w:r w:rsidR="00C4096B" w:rsidRPr="00C320C4">
        <w:rPr>
          <w:rFonts w:asciiTheme="minorEastAsia" w:hAnsiTheme="minorEastAsia"/>
          <w:sz w:val="24"/>
          <w:szCs w:val="24"/>
        </w:rPr>
        <w:t>5</w:t>
      </w:r>
      <w:r w:rsidR="00860C56" w:rsidRPr="00C320C4">
        <w:rPr>
          <w:rFonts w:asciiTheme="minorEastAsia" w:hAnsiTheme="minorEastAsia" w:hint="eastAsia"/>
          <w:sz w:val="24"/>
          <w:szCs w:val="24"/>
        </w:rPr>
        <w:t>0mL程度採取し、専用の施設内で2週間かけてNK細胞を増殖・活性化させ、再び体内に点滴で戻すといった方法です。これを6回投与して1クールとなり、約3ヶ月かかります。1クール終了後に効果判定を行い、以後の治療方針を決定します。</w:t>
      </w:r>
    </w:p>
    <w:p w14:paraId="6C266D6D" w14:textId="77777777" w:rsidR="004D5355" w:rsidRPr="00C320C4" w:rsidRDefault="004D5355" w:rsidP="0070120C">
      <w:pPr>
        <w:rPr>
          <w:rFonts w:asciiTheme="minorEastAsia" w:hAnsiTheme="minorEastAsia"/>
          <w:sz w:val="24"/>
          <w:szCs w:val="24"/>
        </w:rPr>
      </w:pPr>
    </w:p>
    <w:p w14:paraId="1940DEFE" w14:textId="77777777" w:rsidR="0070120C" w:rsidRPr="00C320C4" w:rsidRDefault="0070120C" w:rsidP="0070120C">
      <w:pPr>
        <w:rPr>
          <w:rFonts w:asciiTheme="minorEastAsia" w:hAnsiTheme="minorEastAsia"/>
          <w:sz w:val="24"/>
          <w:szCs w:val="24"/>
        </w:rPr>
      </w:pPr>
    </w:p>
    <w:p w14:paraId="68B77B6E" w14:textId="77777777" w:rsidR="0070743F" w:rsidRPr="00C320C4" w:rsidRDefault="004D5355" w:rsidP="00B35DDF">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この治療の予想される効果と起こるかもしれない副作用</w:t>
      </w:r>
    </w:p>
    <w:p w14:paraId="62071DE6" w14:textId="77777777" w:rsidR="004D5355" w:rsidRPr="00C320C4" w:rsidRDefault="004D5355" w:rsidP="00F7492C">
      <w:pPr>
        <w:ind w:leftChars="202" w:left="424" w:firstLine="2"/>
        <w:rPr>
          <w:rFonts w:asciiTheme="minorEastAsia" w:hAnsiTheme="minorEastAsia"/>
          <w:sz w:val="24"/>
          <w:szCs w:val="24"/>
        </w:rPr>
      </w:pPr>
      <w:r w:rsidRPr="00C320C4">
        <w:rPr>
          <w:rFonts w:asciiTheme="minorEastAsia" w:hAnsiTheme="minorEastAsia" w:hint="eastAsia"/>
          <w:sz w:val="24"/>
          <w:szCs w:val="24"/>
        </w:rPr>
        <w:t>NK細胞による直接及び間接的ながん細胞の殺傷に伴いがんが小さくなる、あるいは大きくなるのが遅くなるという効果が期待できます。</w:t>
      </w:r>
    </w:p>
    <w:p w14:paraId="4612F2D2" w14:textId="77777777" w:rsidR="004A35B6" w:rsidRPr="00C320C4" w:rsidRDefault="004D5355" w:rsidP="00F7492C">
      <w:pPr>
        <w:ind w:left="426" w:hanging="2"/>
        <w:rPr>
          <w:rFonts w:asciiTheme="minorEastAsia" w:hAnsiTheme="minorEastAsia"/>
          <w:sz w:val="24"/>
          <w:szCs w:val="24"/>
        </w:rPr>
      </w:pPr>
      <w:r w:rsidRPr="00C320C4">
        <w:rPr>
          <w:rFonts w:asciiTheme="minorEastAsia" w:hAnsiTheme="minorEastAsia" w:hint="eastAsia"/>
          <w:sz w:val="24"/>
          <w:szCs w:val="24"/>
        </w:rPr>
        <w:t>副作用としては、時に発熱と悪寒及びそれに伴う震えが生ずることがあります。個人差はありますが、通常1～2日程度で軽快します。</w:t>
      </w:r>
    </w:p>
    <w:p w14:paraId="5FFA3C34" w14:textId="77777777" w:rsidR="004D5355" w:rsidRPr="00C320C4" w:rsidRDefault="004D5355" w:rsidP="0070120C">
      <w:pPr>
        <w:rPr>
          <w:rFonts w:asciiTheme="minorEastAsia" w:hAnsiTheme="minorEastAsia"/>
          <w:sz w:val="24"/>
          <w:szCs w:val="24"/>
        </w:rPr>
      </w:pPr>
    </w:p>
    <w:p w14:paraId="1DE46F88" w14:textId="77777777" w:rsidR="0070120C" w:rsidRDefault="0070120C" w:rsidP="0070120C">
      <w:pPr>
        <w:rPr>
          <w:rFonts w:asciiTheme="minorEastAsia" w:hAnsiTheme="minorEastAsia"/>
          <w:sz w:val="24"/>
          <w:szCs w:val="24"/>
        </w:rPr>
      </w:pPr>
    </w:p>
    <w:p w14:paraId="02E144B1" w14:textId="77777777" w:rsidR="003B6453" w:rsidRPr="00C320C4" w:rsidRDefault="003B6453" w:rsidP="0070120C">
      <w:pPr>
        <w:rPr>
          <w:rFonts w:asciiTheme="minorEastAsia" w:hAnsiTheme="minorEastAsia"/>
          <w:sz w:val="24"/>
          <w:szCs w:val="24"/>
        </w:rPr>
      </w:pPr>
    </w:p>
    <w:p w14:paraId="3B987431" w14:textId="77777777" w:rsidR="005D2F2A" w:rsidRPr="00C320C4" w:rsidRDefault="005D2F2A" w:rsidP="0070120C">
      <w:pPr>
        <w:rPr>
          <w:rFonts w:asciiTheme="minorEastAsia" w:hAnsiTheme="minorEastAsia"/>
          <w:sz w:val="24"/>
          <w:szCs w:val="24"/>
        </w:rPr>
      </w:pPr>
    </w:p>
    <w:p w14:paraId="53898072" w14:textId="77777777" w:rsidR="00184DE0" w:rsidRPr="00C320C4" w:rsidRDefault="004D5355" w:rsidP="008E44BA">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他の治療法の有無及びこの治療法との比較</w:t>
      </w:r>
    </w:p>
    <w:p w14:paraId="5D118402" w14:textId="77777777" w:rsidR="00C85B29" w:rsidRPr="00C320C4" w:rsidRDefault="004D5355" w:rsidP="00F7492C">
      <w:pPr>
        <w:ind w:leftChars="202" w:left="424" w:firstLine="2"/>
        <w:rPr>
          <w:rFonts w:asciiTheme="minorEastAsia" w:hAnsiTheme="minorEastAsia"/>
          <w:sz w:val="24"/>
          <w:szCs w:val="24"/>
        </w:rPr>
      </w:pPr>
      <w:r w:rsidRPr="00C320C4">
        <w:rPr>
          <w:rFonts w:asciiTheme="minorEastAsia" w:hAnsiTheme="minorEastAsia" w:hint="eastAsia"/>
          <w:sz w:val="24"/>
          <w:szCs w:val="24"/>
        </w:rPr>
        <w:t>がんの他の治療法には標準治療として手術、抗がん剤治療、放射線治療があります。標準治療では治癒や延命効果が期待できますが侵</w:t>
      </w:r>
      <w:r w:rsidR="00621C1B" w:rsidRPr="00C320C4">
        <w:rPr>
          <w:rFonts w:asciiTheme="minorEastAsia" w:hAnsiTheme="minorEastAsia" w:hint="eastAsia"/>
          <w:sz w:val="24"/>
          <w:szCs w:val="24"/>
        </w:rPr>
        <w:t>襲性が高く、副作用も強いといったデメリットがあります。一方、活性</w:t>
      </w:r>
      <w:r w:rsidRPr="00C320C4">
        <w:rPr>
          <w:rFonts w:asciiTheme="minorEastAsia" w:hAnsiTheme="minorEastAsia" w:hint="eastAsia"/>
          <w:sz w:val="24"/>
          <w:szCs w:val="24"/>
        </w:rPr>
        <w:t>NK細胞療法では強い副作用が無い反面で著しい改善効果が得にくいといった特徴があります。原則としては標準治療の適用が無くなった、または標準療法と併用して実施される治療法となります。</w:t>
      </w:r>
    </w:p>
    <w:p w14:paraId="04021E77" w14:textId="77777777" w:rsidR="00A715E5" w:rsidRPr="00C320C4" w:rsidRDefault="00A715E5" w:rsidP="00A715E5">
      <w:pPr>
        <w:pStyle w:val="a3"/>
        <w:ind w:leftChars="200" w:left="420"/>
        <w:rPr>
          <w:rFonts w:asciiTheme="minorEastAsia" w:hAnsiTheme="minorEastAsia"/>
          <w:sz w:val="24"/>
          <w:szCs w:val="24"/>
        </w:rPr>
      </w:pPr>
    </w:p>
    <w:p w14:paraId="6057779F" w14:textId="77777777" w:rsidR="0070120C" w:rsidRPr="00C320C4" w:rsidRDefault="0070120C" w:rsidP="00A715E5">
      <w:pPr>
        <w:pStyle w:val="a3"/>
        <w:ind w:leftChars="200" w:left="420"/>
        <w:rPr>
          <w:rFonts w:asciiTheme="minorEastAsia" w:hAnsiTheme="minorEastAsia"/>
          <w:sz w:val="24"/>
          <w:szCs w:val="24"/>
        </w:rPr>
      </w:pPr>
    </w:p>
    <w:p w14:paraId="696E91A8" w14:textId="77777777" w:rsidR="0004456C" w:rsidRPr="00C320C4" w:rsidRDefault="0004456C" w:rsidP="0004456C">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ご提供いただいた試料等の保管および廃棄方法について</w:t>
      </w:r>
    </w:p>
    <w:p w14:paraId="2289E933" w14:textId="51D6C5A1" w:rsidR="0004456C" w:rsidRPr="00C320C4" w:rsidRDefault="0004456C" w:rsidP="0004456C">
      <w:pPr>
        <w:ind w:leftChars="202" w:left="424" w:firstLine="1"/>
        <w:rPr>
          <w:rFonts w:asciiTheme="minorEastAsia" w:hAnsiTheme="minorEastAsia"/>
          <w:sz w:val="24"/>
          <w:szCs w:val="24"/>
        </w:rPr>
      </w:pPr>
      <w:r w:rsidRPr="00C320C4">
        <w:rPr>
          <w:rFonts w:asciiTheme="minorEastAsia" w:hAnsiTheme="minorEastAsia" w:hint="eastAsia"/>
          <w:sz w:val="24"/>
          <w:szCs w:val="24"/>
        </w:rPr>
        <w:t>患者様が本治療により感染症を発症した場合等の原因の究明のため、細胞およびワクチン等試料の一部を6ヶ月保管いたします。保管期間終了または同意の撤回等に伴い試料等を廃棄する場合、匿名化後指定の医療廃棄物業者に委託し廃棄いたします。将来の研究のため試料等を取り扱う際は、その旨を別途同意書にてご同意いただいた上取り扱わせていただきます。</w:t>
      </w:r>
    </w:p>
    <w:p w14:paraId="67D4B811" w14:textId="77777777" w:rsidR="0004456C" w:rsidRPr="00C320C4" w:rsidRDefault="0004456C" w:rsidP="0004456C">
      <w:pPr>
        <w:ind w:leftChars="202" w:left="424" w:firstLine="1"/>
        <w:rPr>
          <w:rFonts w:asciiTheme="minorEastAsia" w:hAnsiTheme="minorEastAsia"/>
          <w:sz w:val="24"/>
          <w:szCs w:val="24"/>
        </w:rPr>
      </w:pPr>
    </w:p>
    <w:p w14:paraId="1D882788" w14:textId="77777777" w:rsidR="00C82E44" w:rsidRPr="00C320C4" w:rsidRDefault="00C82E44" w:rsidP="0004456C">
      <w:pPr>
        <w:ind w:leftChars="202" w:left="424" w:firstLine="1"/>
        <w:rPr>
          <w:rFonts w:asciiTheme="minorEastAsia" w:hAnsiTheme="minorEastAsia"/>
          <w:sz w:val="24"/>
          <w:szCs w:val="24"/>
        </w:rPr>
      </w:pPr>
    </w:p>
    <w:p w14:paraId="2D277CC5" w14:textId="77777777" w:rsidR="0004456C" w:rsidRPr="00C320C4" w:rsidRDefault="0004456C" w:rsidP="0004456C">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治療の実施に係る健康被害について</w:t>
      </w:r>
    </w:p>
    <w:p w14:paraId="1FC407CC" w14:textId="5EEA591F" w:rsidR="0004456C" w:rsidRPr="00C320C4" w:rsidRDefault="0004456C" w:rsidP="0004456C">
      <w:pPr>
        <w:ind w:leftChars="202" w:left="425" w:hanging="1"/>
        <w:rPr>
          <w:rFonts w:asciiTheme="minorEastAsia" w:hAnsiTheme="minorEastAsia"/>
          <w:sz w:val="24"/>
          <w:szCs w:val="24"/>
        </w:rPr>
      </w:pPr>
      <w:r w:rsidRPr="00C320C4">
        <w:rPr>
          <w:rFonts w:asciiTheme="minorEastAsia" w:hAnsiTheme="minorEastAsia" w:hint="eastAsia"/>
          <w:sz w:val="24"/>
          <w:szCs w:val="24"/>
        </w:rPr>
        <w:t>当院のワクチン治療は副作用がほとんどなく安全に受けていただけます。ただし、治療や細胞の提供にて何らかの健康被害が生じた場合は、速やかに適切な処置を施します。また、必要な場合には当院が加入する保険の適用申請を行い、当該制度に基づく補償を行います。</w:t>
      </w:r>
    </w:p>
    <w:p w14:paraId="12C962A1" w14:textId="77777777" w:rsidR="0004456C" w:rsidRPr="00C320C4" w:rsidRDefault="0004456C" w:rsidP="0004456C">
      <w:pPr>
        <w:ind w:leftChars="202" w:left="425" w:hanging="1"/>
        <w:rPr>
          <w:rFonts w:asciiTheme="minorEastAsia" w:hAnsiTheme="minorEastAsia"/>
          <w:sz w:val="24"/>
          <w:szCs w:val="24"/>
        </w:rPr>
      </w:pPr>
    </w:p>
    <w:p w14:paraId="0B614DE6" w14:textId="77777777" w:rsidR="00C82E44" w:rsidRPr="00C320C4" w:rsidRDefault="00C82E44" w:rsidP="0004456C">
      <w:pPr>
        <w:ind w:leftChars="202" w:left="425" w:hanging="1"/>
        <w:rPr>
          <w:rFonts w:asciiTheme="minorEastAsia" w:hAnsiTheme="minorEastAsia"/>
          <w:sz w:val="24"/>
          <w:szCs w:val="24"/>
        </w:rPr>
      </w:pPr>
    </w:p>
    <w:p w14:paraId="1694F80A" w14:textId="77777777" w:rsidR="00F00C19" w:rsidRPr="00C320C4" w:rsidRDefault="00A73B23" w:rsidP="00A73B23">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この治療にはヒト血清アルブミン製剤が含まれています。</w:t>
      </w:r>
    </w:p>
    <w:p w14:paraId="6BFC52F9" w14:textId="77777777" w:rsidR="00A73B23" w:rsidRPr="00C320C4" w:rsidRDefault="00A73B23" w:rsidP="00F7492C">
      <w:pPr>
        <w:pStyle w:val="a3"/>
        <w:ind w:leftChars="202" w:left="424" w:firstLine="2"/>
        <w:rPr>
          <w:rFonts w:asciiTheme="minorEastAsia" w:hAnsiTheme="minorEastAsia"/>
          <w:sz w:val="24"/>
          <w:szCs w:val="24"/>
        </w:rPr>
      </w:pPr>
      <w:r w:rsidRPr="00C320C4">
        <w:rPr>
          <w:rFonts w:asciiTheme="minorEastAsia" w:hAnsiTheme="minorEastAsia" w:hint="eastAsia"/>
          <w:sz w:val="24"/>
          <w:szCs w:val="24"/>
        </w:rPr>
        <w:t>ヒト血清アルブミン製剤は、点滴に含まれる細胞の活性や生存率を保つ目的で添加されています。</w:t>
      </w:r>
    </w:p>
    <w:p w14:paraId="4A081544" w14:textId="77777777" w:rsidR="00A73B23" w:rsidRPr="00C320C4" w:rsidRDefault="00A73B23" w:rsidP="00F7492C">
      <w:pPr>
        <w:pStyle w:val="a3"/>
        <w:ind w:leftChars="202" w:left="424" w:firstLine="2"/>
        <w:rPr>
          <w:rFonts w:asciiTheme="minorEastAsia" w:hAnsiTheme="minorEastAsia"/>
          <w:sz w:val="24"/>
          <w:szCs w:val="24"/>
        </w:rPr>
      </w:pPr>
      <w:r w:rsidRPr="00C320C4">
        <w:rPr>
          <w:rFonts w:asciiTheme="minorEastAsia" w:hAnsiTheme="minorEastAsia" w:hint="eastAsia"/>
          <w:sz w:val="24"/>
          <w:szCs w:val="24"/>
        </w:rPr>
        <w:t>本剤はヒト血液を原料として製剤化されたもので、感染症に対する安全対策が行われた製剤を使用しています。それでもまれに、ウイルス感染をする場合があります。</w:t>
      </w:r>
    </w:p>
    <w:p w14:paraId="3324A074" w14:textId="77777777" w:rsidR="00A73B23" w:rsidRPr="00C320C4" w:rsidRDefault="00A73B23" w:rsidP="00F7492C">
      <w:pPr>
        <w:pStyle w:val="a3"/>
        <w:ind w:leftChars="202" w:left="424" w:firstLine="2"/>
        <w:rPr>
          <w:rFonts w:asciiTheme="minorEastAsia" w:hAnsiTheme="minorEastAsia"/>
          <w:sz w:val="24"/>
          <w:szCs w:val="24"/>
        </w:rPr>
      </w:pPr>
      <w:r w:rsidRPr="00C320C4">
        <w:rPr>
          <w:rFonts w:asciiTheme="minorEastAsia" w:hAnsiTheme="minorEastAsia" w:hint="eastAsia"/>
          <w:sz w:val="24"/>
          <w:szCs w:val="24"/>
        </w:rPr>
        <w:t>まれに、副作用としてショック・アナフィラキシーを起こすことがあります。</w:t>
      </w:r>
    </w:p>
    <w:p w14:paraId="1F2C584F" w14:textId="77777777" w:rsidR="002F4B46" w:rsidRPr="00C320C4" w:rsidRDefault="00A73B23" w:rsidP="00A73B23">
      <w:pPr>
        <w:pStyle w:val="a3"/>
        <w:ind w:leftChars="0" w:left="420"/>
        <w:rPr>
          <w:rFonts w:asciiTheme="minorEastAsia" w:hAnsiTheme="minorEastAsia"/>
          <w:sz w:val="24"/>
          <w:szCs w:val="24"/>
        </w:rPr>
      </w:pPr>
      <w:r w:rsidRPr="00C320C4">
        <w:rPr>
          <w:rFonts w:asciiTheme="minorEastAsia" w:hAnsiTheme="minorEastAsia" w:hint="eastAsia"/>
          <w:sz w:val="24"/>
          <w:szCs w:val="24"/>
        </w:rPr>
        <w:t>その他の副作用として過敏症（発熱、顔面潮紅、蕁麻疹等）、悪寒、腰痛などを引き起こすことがあります。</w:t>
      </w:r>
    </w:p>
    <w:p w14:paraId="0344A432" w14:textId="77777777" w:rsidR="002F4B46" w:rsidRPr="00C320C4" w:rsidRDefault="002F4B46" w:rsidP="002F4B46">
      <w:pPr>
        <w:pStyle w:val="a3"/>
        <w:ind w:leftChars="0" w:left="420"/>
        <w:rPr>
          <w:rFonts w:asciiTheme="minorEastAsia" w:hAnsiTheme="minorEastAsia"/>
          <w:sz w:val="24"/>
          <w:szCs w:val="24"/>
        </w:rPr>
      </w:pPr>
    </w:p>
    <w:p w14:paraId="7B5BCF4D" w14:textId="77777777" w:rsidR="0070120C" w:rsidRPr="00C320C4" w:rsidRDefault="0070120C" w:rsidP="002F4B46">
      <w:pPr>
        <w:pStyle w:val="a3"/>
        <w:ind w:leftChars="0" w:left="420"/>
        <w:rPr>
          <w:rFonts w:asciiTheme="minorEastAsia" w:hAnsiTheme="minorEastAsia"/>
          <w:sz w:val="24"/>
          <w:szCs w:val="24"/>
        </w:rPr>
      </w:pPr>
    </w:p>
    <w:p w14:paraId="0C2CC593" w14:textId="77777777" w:rsidR="00C51E6C" w:rsidRPr="00C320C4" w:rsidRDefault="00A73B23" w:rsidP="00A73B23">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この治療を受けないこと、または同意を撤回することにより不利益な取扱いを受けないこと</w:t>
      </w:r>
    </w:p>
    <w:p w14:paraId="2CA4418A" w14:textId="77777777" w:rsidR="00C51E6C" w:rsidRPr="00C320C4" w:rsidRDefault="00A73B23" w:rsidP="00C51E6C">
      <w:pPr>
        <w:pStyle w:val="a3"/>
        <w:ind w:leftChars="0" w:left="420"/>
        <w:rPr>
          <w:rFonts w:asciiTheme="minorEastAsia" w:hAnsiTheme="minorEastAsia"/>
          <w:sz w:val="24"/>
          <w:szCs w:val="24"/>
        </w:rPr>
      </w:pPr>
      <w:r w:rsidRPr="00C320C4">
        <w:rPr>
          <w:rFonts w:asciiTheme="minorEastAsia" w:hAnsiTheme="minorEastAsia" w:hint="eastAsia"/>
          <w:sz w:val="24"/>
          <w:szCs w:val="24"/>
        </w:rPr>
        <w:t>治療を拒否された場合並びに治療途中で同意を撤回された場合においても如何なる不利益を受けることはありません。</w:t>
      </w:r>
    </w:p>
    <w:p w14:paraId="34731A42" w14:textId="77777777" w:rsidR="00C51E6C" w:rsidRPr="00C320C4" w:rsidRDefault="00C51E6C" w:rsidP="00C51E6C">
      <w:pPr>
        <w:pStyle w:val="a3"/>
        <w:ind w:leftChars="0" w:left="420"/>
        <w:rPr>
          <w:rFonts w:asciiTheme="minorEastAsia" w:hAnsiTheme="minorEastAsia"/>
          <w:sz w:val="24"/>
          <w:szCs w:val="24"/>
        </w:rPr>
      </w:pPr>
    </w:p>
    <w:p w14:paraId="3EC3289F" w14:textId="77777777" w:rsidR="0070120C" w:rsidRPr="00C320C4" w:rsidRDefault="0070120C" w:rsidP="00C51E6C">
      <w:pPr>
        <w:pStyle w:val="a3"/>
        <w:ind w:leftChars="0" w:left="420"/>
        <w:rPr>
          <w:rFonts w:asciiTheme="minorEastAsia" w:hAnsiTheme="minorEastAsia"/>
          <w:sz w:val="24"/>
          <w:szCs w:val="24"/>
        </w:rPr>
      </w:pPr>
    </w:p>
    <w:p w14:paraId="5FFA4303" w14:textId="77777777" w:rsidR="00130FDC" w:rsidRPr="00C320C4" w:rsidRDefault="00A73B23" w:rsidP="00A73B23">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同意の撤回について</w:t>
      </w:r>
    </w:p>
    <w:p w14:paraId="1EE9AF78" w14:textId="77777777" w:rsidR="00551546" w:rsidRPr="00C320C4" w:rsidRDefault="00A73B23" w:rsidP="00551546">
      <w:pPr>
        <w:pStyle w:val="a3"/>
        <w:ind w:leftChars="0" w:left="420"/>
        <w:rPr>
          <w:rFonts w:asciiTheme="minorEastAsia" w:hAnsiTheme="minorEastAsia"/>
          <w:sz w:val="24"/>
          <w:szCs w:val="24"/>
        </w:rPr>
      </w:pPr>
      <w:r w:rsidRPr="00C320C4">
        <w:rPr>
          <w:rFonts w:asciiTheme="minorEastAsia" w:hAnsiTheme="minorEastAsia" w:hint="eastAsia"/>
          <w:sz w:val="24"/>
          <w:szCs w:val="24"/>
        </w:rPr>
        <w:t>治療に対する同意の撤回を行う場合には受付より「同意撤回書」を受領して必要事項を記入の上、受付へ提出してください。</w:t>
      </w:r>
    </w:p>
    <w:p w14:paraId="643AABE7" w14:textId="77777777" w:rsidR="0070120C" w:rsidRDefault="0070120C" w:rsidP="00B348EF">
      <w:pPr>
        <w:rPr>
          <w:rFonts w:asciiTheme="minorEastAsia" w:hAnsiTheme="minorEastAsia"/>
          <w:sz w:val="24"/>
          <w:szCs w:val="24"/>
        </w:rPr>
      </w:pPr>
    </w:p>
    <w:p w14:paraId="1714F340" w14:textId="77777777" w:rsidR="003B6453" w:rsidRPr="00C320C4" w:rsidRDefault="003B6453" w:rsidP="00B348EF">
      <w:pPr>
        <w:rPr>
          <w:rFonts w:asciiTheme="minorEastAsia" w:hAnsiTheme="minorEastAsia"/>
          <w:sz w:val="24"/>
          <w:szCs w:val="24"/>
        </w:rPr>
      </w:pPr>
    </w:p>
    <w:p w14:paraId="1768E990" w14:textId="77777777" w:rsidR="00B348EF" w:rsidRPr="00C320C4" w:rsidRDefault="00B348EF" w:rsidP="00B348EF">
      <w:pPr>
        <w:rPr>
          <w:rFonts w:asciiTheme="minorEastAsia" w:hAnsiTheme="minorEastAsia"/>
          <w:sz w:val="24"/>
          <w:szCs w:val="24"/>
        </w:rPr>
      </w:pPr>
    </w:p>
    <w:p w14:paraId="39E19E7A" w14:textId="77777777" w:rsidR="004F7DED" w:rsidRPr="00C320C4" w:rsidRDefault="00A73B23" w:rsidP="00A73B23">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この治療を中止する場合があること</w:t>
      </w:r>
    </w:p>
    <w:p w14:paraId="1F8974D5" w14:textId="77777777" w:rsidR="004F7DED" w:rsidRPr="00C320C4" w:rsidRDefault="00A73B23" w:rsidP="00851D40">
      <w:pPr>
        <w:pStyle w:val="a3"/>
        <w:ind w:leftChars="0" w:left="420"/>
        <w:rPr>
          <w:rFonts w:asciiTheme="minorEastAsia" w:hAnsiTheme="minorEastAsia"/>
          <w:sz w:val="24"/>
          <w:szCs w:val="24"/>
        </w:rPr>
      </w:pPr>
      <w:r w:rsidRPr="00C320C4">
        <w:rPr>
          <w:rFonts w:asciiTheme="minorEastAsia" w:hAnsiTheme="minorEastAsia" w:hint="eastAsia"/>
          <w:sz w:val="24"/>
          <w:szCs w:val="24"/>
        </w:rPr>
        <w:t>患者様の都合や医師の判断で治療を中止または変更する場合があります。この場合、以後の治療費用は発生いたしません。</w:t>
      </w:r>
    </w:p>
    <w:p w14:paraId="7753BFEE" w14:textId="77777777" w:rsidR="008505F7" w:rsidRPr="00C320C4" w:rsidRDefault="008505F7" w:rsidP="00F10745">
      <w:pPr>
        <w:rPr>
          <w:rFonts w:asciiTheme="minorEastAsia" w:hAnsiTheme="minorEastAsia"/>
          <w:sz w:val="24"/>
          <w:szCs w:val="24"/>
        </w:rPr>
      </w:pPr>
    </w:p>
    <w:p w14:paraId="62F70246" w14:textId="77777777" w:rsidR="0070120C" w:rsidRPr="00C320C4" w:rsidRDefault="0070120C" w:rsidP="00F10745">
      <w:pPr>
        <w:rPr>
          <w:rFonts w:asciiTheme="minorEastAsia" w:hAnsiTheme="minorEastAsia"/>
          <w:sz w:val="24"/>
          <w:szCs w:val="24"/>
        </w:rPr>
      </w:pPr>
    </w:p>
    <w:p w14:paraId="391F182A" w14:textId="77777777" w:rsidR="003B42D7" w:rsidRPr="00C320C4" w:rsidRDefault="00A73B23" w:rsidP="00A73B23">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他の治療法との併用について</w:t>
      </w:r>
    </w:p>
    <w:p w14:paraId="78EEC9D6" w14:textId="77777777" w:rsidR="00A73B23" w:rsidRPr="00C320C4" w:rsidRDefault="00A73B23" w:rsidP="00A73B23">
      <w:pPr>
        <w:ind w:leftChars="202" w:left="424"/>
        <w:rPr>
          <w:rFonts w:asciiTheme="minorEastAsia" w:hAnsiTheme="minorEastAsia"/>
          <w:sz w:val="24"/>
          <w:szCs w:val="24"/>
        </w:rPr>
      </w:pPr>
      <w:r w:rsidRPr="00C320C4">
        <w:rPr>
          <w:rFonts w:asciiTheme="minorEastAsia" w:hAnsiTheme="minorEastAsia" w:hint="eastAsia"/>
          <w:sz w:val="24"/>
          <w:szCs w:val="24"/>
        </w:rPr>
        <w:t>病気の進行具合や患者様の状態により、抗がん剤並びに放射線療法等と併用で治療が行われる場合があります。</w:t>
      </w:r>
    </w:p>
    <w:p w14:paraId="7BC21AFD" w14:textId="77777777" w:rsidR="003B42D7" w:rsidRPr="00C320C4" w:rsidRDefault="00A73B23" w:rsidP="00A73B23">
      <w:pPr>
        <w:pStyle w:val="a3"/>
        <w:ind w:leftChars="0" w:left="420"/>
        <w:rPr>
          <w:rFonts w:asciiTheme="minorEastAsia" w:hAnsiTheme="minorEastAsia"/>
          <w:sz w:val="24"/>
          <w:szCs w:val="24"/>
        </w:rPr>
      </w:pPr>
      <w:r w:rsidRPr="00C320C4">
        <w:rPr>
          <w:rFonts w:asciiTheme="minorEastAsia" w:hAnsiTheme="minorEastAsia" w:hint="eastAsia"/>
          <w:sz w:val="24"/>
          <w:szCs w:val="24"/>
        </w:rPr>
        <w:t>ただし、免疫チェックポイント阻害薬との併用の安全が確認されていません。そのため、併用を希望される方は、治療をお断りする場合があります。</w:t>
      </w:r>
    </w:p>
    <w:p w14:paraId="60924CAD" w14:textId="77777777" w:rsidR="00A73B23" w:rsidRPr="00C320C4" w:rsidRDefault="00A73B23" w:rsidP="003B42D7">
      <w:pPr>
        <w:pStyle w:val="a3"/>
        <w:ind w:leftChars="0" w:left="420"/>
        <w:rPr>
          <w:rFonts w:asciiTheme="minorEastAsia" w:hAnsiTheme="minorEastAsia"/>
          <w:sz w:val="24"/>
          <w:szCs w:val="24"/>
        </w:rPr>
      </w:pPr>
    </w:p>
    <w:p w14:paraId="5B7E87B1" w14:textId="77777777" w:rsidR="005D2F2A" w:rsidRPr="00C320C4" w:rsidRDefault="005D2F2A" w:rsidP="00C82E44">
      <w:pPr>
        <w:rPr>
          <w:rFonts w:asciiTheme="minorEastAsia" w:hAnsiTheme="minorEastAsia"/>
          <w:sz w:val="24"/>
          <w:szCs w:val="24"/>
        </w:rPr>
      </w:pPr>
    </w:p>
    <w:p w14:paraId="52D97C0D" w14:textId="0562E247" w:rsidR="0004456C" w:rsidRPr="00C320C4" w:rsidRDefault="0004456C" w:rsidP="0004456C">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患者様からご提供いただいた細胞を使用した結果、再生医療等に係る特許権、著作権その他の財産権または経済的利益が生じた場合は、その帰属は当院が有することになります。</w:t>
      </w:r>
    </w:p>
    <w:p w14:paraId="3D8F7816" w14:textId="77777777" w:rsidR="0004456C" w:rsidRPr="00C320C4" w:rsidRDefault="0004456C" w:rsidP="0004456C">
      <w:pPr>
        <w:rPr>
          <w:rFonts w:asciiTheme="minorEastAsia" w:hAnsiTheme="minorEastAsia"/>
          <w:sz w:val="24"/>
          <w:szCs w:val="24"/>
        </w:rPr>
      </w:pPr>
    </w:p>
    <w:p w14:paraId="2EF61A97" w14:textId="77777777" w:rsidR="00C82E44" w:rsidRPr="00C320C4" w:rsidRDefault="00C82E44" w:rsidP="0004456C">
      <w:pPr>
        <w:rPr>
          <w:rFonts w:asciiTheme="minorEastAsia" w:hAnsiTheme="minorEastAsia"/>
          <w:sz w:val="24"/>
          <w:szCs w:val="24"/>
        </w:rPr>
      </w:pPr>
    </w:p>
    <w:p w14:paraId="52E02F90" w14:textId="77777777" w:rsidR="004F7DED" w:rsidRPr="00C320C4" w:rsidRDefault="00851D40" w:rsidP="00130FDC">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診療費用について</w:t>
      </w:r>
    </w:p>
    <w:p w14:paraId="7D8D887E" w14:textId="77777777" w:rsidR="00851D40" w:rsidRPr="00C320C4" w:rsidRDefault="00AF3F3A" w:rsidP="00851D40">
      <w:pPr>
        <w:pStyle w:val="a3"/>
        <w:ind w:leftChars="0" w:left="420"/>
        <w:rPr>
          <w:rFonts w:asciiTheme="minorEastAsia" w:hAnsiTheme="minorEastAsia"/>
          <w:sz w:val="24"/>
          <w:szCs w:val="24"/>
        </w:rPr>
      </w:pPr>
      <w:r w:rsidRPr="00C320C4">
        <w:rPr>
          <w:rFonts w:asciiTheme="minorEastAsia" w:hAnsiTheme="minorEastAsia" w:hint="eastAsia"/>
          <w:sz w:val="24"/>
          <w:szCs w:val="24"/>
        </w:rPr>
        <w:t>本治療の実施に係る費用は以下の通りとなりますので、</w:t>
      </w:r>
      <w:r w:rsidR="00851D40" w:rsidRPr="00C320C4">
        <w:rPr>
          <w:rFonts w:asciiTheme="minorEastAsia" w:hAnsiTheme="minorEastAsia" w:hint="eastAsia"/>
          <w:sz w:val="24"/>
          <w:szCs w:val="24"/>
        </w:rPr>
        <w:t>ご承知おき下さい。</w:t>
      </w:r>
    </w:p>
    <w:p w14:paraId="39BA3A2B" w14:textId="77777777" w:rsidR="00DB0FC0" w:rsidRPr="00C320C4" w:rsidRDefault="00DB0FC0" w:rsidP="00130FDC">
      <w:pPr>
        <w:pStyle w:val="a3"/>
        <w:numPr>
          <w:ilvl w:val="1"/>
          <w:numId w:val="1"/>
        </w:numPr>
        <w:ind w:leftChars="0"/>
        <w:rPr>
          <w:rFonts w:asciiTheme="minorEastAsia" w:hAnsiTheme="minorEastAsia"/>
          <w:sz w:val="24"/>
          <w:szCs w:val="24"/>
        </w:rPr>
      </w:pPr>
      <w:r w:rsidRPr="00C320C4">
        <w:rPr>
          <w:rFonts w:asciiTheme="minorEastAsia" w:hAnsiTheme="minorEastAsia" w:hint="eastAsia"/>
          <w:sz w:val="24"/>
          <w:szCs w:val="24"/>
        </w:rPr>
        <w:t>当院で実施します採血は治療経費に含まれております。</w:t>
      </w:r>
    </w:p>
    <w:p w14:paraId="385648C8" w14:textId="77777777" w:rsidR="00D91655" w:rsidRPr="00C320C4" w:rsidRDefault="00D91655" w:rsidP="00945DDD">
      <w:pPr>
        <w:pStyle w:val="a3"/>
        <w:numPr>
          <w:ilvl w:val="1"/>
          <w:numId w:val="1"/>
        </w:numPr>
        <w:ind w:leftChars="0"/>
        <w:rPr>
          <w:rFonts w:asciiTheme="minorEastAsia" w:hAnsiTheme="minorEastAsia"/>
          <w:sz w:val="24"/>
          <w:szCs w:val="24"/>
        </w:rPr>
      </w:pPr>
      <w:r w:rsidRPr="00C320C4">
        <w:rPr>
          <w:rFonts w:asciiTheme="minorEastAsia" w:hAnsiTheme="minorEastAsia" w:hint="eastAsia"/>
          <w:sz w:val="24"/>
          <w:szCs w:val="24"/>
        </w:rPr>
        <w:t>当院で</w:t>
      </w:r>
      <w:r w:rsidR="00F10745" w:rsidRPr="00C320C4">
        <w:rPr>
          <w:rFonts w:asciiTheme="minorEastAsia" w:hAnsiTheme="minorEastAsia" w:hint="eastAsia"/>
          <w:sz w:val="24"/>
          <w:szCs w:val="24"/>
        </w:rPr>
        <w:t>実施する</w:t>
      </w:r>
      <w:r w:rsidR="00945DDD" w:rsidRPr="00C320C4">
        <w:rPr>
          <w:rFonts w:asciiTheme="minorEastAsia" w:hAnsiTheme="minorEastAsia" w:hint="eastAsia"/>
          <w:sz w:val="24"/>
          <w:szCs w:val="24"/>
        </w:rPr>
        <w:t>NK細胞を用いた免疫機能改善治療（活性NK細胞療法）</w:t>
      </w:r>
      <w:r w:rsidR="00F10745" w:rsidRPr="00C320C4">
        <w:rPr>
          <w:rFonts w:asciiTheme="minorEastAsia" w:hAnsiTheme="minorEastAsia" w:hint="eastAsia"/>
          <w:sz w:val="24"/>
          <w:szCs w:val="24"/>
        </w:rPr>
        <w:t>は</w:t>
      </w:r>
      <w:r w:rsidRPr="00C320C4">
        <w:rPr>
          <w:rFonts w:asciiTheme="minorEastAsia" w:hAnsiTheme="minorEastAsia" w:hint="eastAsia"/>
          <w:sz w:val="24"/>
          <w:szCs w:val="24"/>
        </w:rPr>
        <w:t>すべて自費診療となります。</w:t>
      </w:r>
    </w:p>
    <w:p w14:paraId="6132ED3B" w14:textId="797C155C" w:rsidR="008505F7" w:rsidRPr="00C320C4" w:rsidRDefault="00D91655" w:rsidP="00130FDC">
      <w:pPr>
        <w:pStyle w:val="a3"/>
        <w:numPr>
          <w:ilvl w:val="1"/>
          <w:numId w:val="1"/>
        </w:numPr>
        <w:ind w:leftChars="0"/>
        <w:rPr>
          <w:rFonts w:asciiTheme="minorEastAsia" w:hAnsiTheme="minorEastAsia"/>
          <w:sz w:val="24"/>
          <w:szCs w:val="24"/>
        </w:rPr>
      </w:pPr>
      <w:r w:rsidRPr="00C320C4">
        <w:rPr>
          <w:rFonts w:asciiTheme="minorEastAsia" w:hAnsiTheme="minorEastAsia" w:hint="eastAsia"/>
          <w:sz w:val="24"/>
          <w:szCs w:val="24"/>
        </w:rPr>
        <w:t>診療費は</w:t>
      </w:r>
      <w:r w:rsidR="0081284C" w:rsidRPr="00C320C4">
        <w:rPr>
          <w:rFonts w:asciiTheme="minorEastAsia" w:hAnsiTheme="minorEastAsia" w:hint="eastAsia"/>
          <w:sz w:val="24"/>
          <w:szCs w:val="24"/>
        </w:rPr>
        <w:t>参考費用例：</w:t>
      </w:r>
      <w:r w:rsidR="007239E1" w:rsidRPr="00C320C4">
        <w:rPr>
          <w:rFonts w:asciiTheme="minorEastAsia" w:hAnsiTheme="minorEastAsia" w:hint="eastAsia"/>
          <w:sz w:val="24"/>
          <w:szCs w:val="24"/>
        </w:rPr>
        <w:t>原則、</w:t>
      </w:r>
      <w:r w:rsidR="00E434E2" w:rsidRPr="00C320C4">
        <w:rPr>
          <w:rFonts w:asciiTheme="minorEastAsia" w:hAnsiTheme="minorEastAsia" w:hint="eastAsia"/>
          <w:sz w:val="24"/>
          <w:szCs w:val="24"/>
        </w:rPr>
        <w:t>治療1</w:t>
      </w:r>
      <w:r w:rsidR="0081284C" w:rsidRPr="00C320C4">
        <w:rPr>
          <w:rFonts w:asciiTheme="minorEastAsia" w:hAnsiTheme="minorEastAsia" w:hint="eastAsia"/>
          <w:sz w:val="24"/>
          <w:szCs w:val="24"/>
        </w:rPr>
        <w:t>回あたり</w:t>
      </w:r>
      <w:r w:rsidR="00D306A5" w:rsidRPr="00C320C4">
        <w:rPr>
          <w:rFonts w:asciiTheme="minorEastAsia" w:hAnsiTheme="minorEastAsia" w:hint="eastAsia"/>
          <w:sz w:val="24"/>
          <w:szCs w:val="24"/>
        </w:rPr>
        <w:t xml:space="preserve">　</w:t>
      </w:r>
      <w:r w:rsidR="009639D2" w:rsidRPr="00C320C4">
        <w:rPr>
          <w:rFonts w:asciiTheme="minorEastAsia" w:hAnsiTheme="minorEastAsia" w:hint="eastAsia"/>
          <w:sz w:val="24"/>
          <w:szCs w:val="24"/>
        </w:rPr>
        <w:t>30万</w:t>
      </w:r>
      <w:r w:rsidR="00D306A5" w:rsidRPr="00C320C4">
        <w:rPr>
          <w:rFonts w:asciiTheme="minorEastAsia" w:hAnsiTheme="minorEastAsia" w:hint="eastAsia"/>
          <w:sz w:val="24"/>
          <w:szCs w:val="24"/>
        </w:rPr>
        <w:t>円</w:t>
      </w:r>
      <w:r w:rsidR="0081284C" w:rsidRPr="00C320C4">
        <w:rPr>
          <w:rFonts w:asciiTheme="minorEastAsia" w:hAnsiTheme="minorEastAsia" w:hint="eastAsia"/>
          <w:sz w:val="24"/>
          <w:szCs w:val="24"/>
        </w:rPr>
        <w:t>＋税</w:t>
      </w:r>
      <w:r w:rsidR="00843B97" w:rsidRPr="00C320C4">
        <w:rPr>
          <w:rFonts w:asciiTheme="minorEastAsia" w:hAnsiTheme="minorEastAsia" w:hint="eastAsia"/>
          <w:sz w:val="24"/>
          <w:szCs w:val="24"/>
        </w:rPr>
        <w:t>（前払い）</w:t>
      </w:r>
      <w:r w:rsidR="00E434E2" w:rsidRPr="00C320C4">
        <w:rPr>
          <w:rFonts w:asciiTheme="minorEastAsia" w:hAnsiTheme="minorEastAsia" w:hint="eastAsia"/>
          <w:sz w:val="24"/>
          <w:szCs w:val="24"/>
        </w:rPr>
        <w:t>とさせていただいております。これは、患者様が</w:t>
      </w:r>
      <w:r w:rsidRPr="00C320C4">
        <w:rPr>
          <w:rFonts w:asciiTheme="minorEastAsia" w:hAnsiTheme="minorEastAsia" w:hint="eastAsia"/>
          <w:sz w:val="24"/>
          <w:szCs w:val="24"/>
        </w:rPr>
        <w:t>投与日にご来院されるまで</w:t>
      </w:r>
      <w:r w:rsidR="00AD5FE0" w:rsidRPr="00C320C4">
        <w:rPr>
          <w:rFonts w:asciiTheme="minorEastAsia" w:hAnsiTheme="minorEastAsia" w:hint="eastAsia"/>
          <w:sz w:val="24"/>
          <w:szCs w:val="24"/>
        </w:rPr>
        <w:t>の間</w:t>
      </w:r>
      <w:r w:rsidR="00E434E2" w:rsidRPr="00C320C4">
        <w:rPr>
          <w:rFonts w:asciiTheme="minorEastAsia" w:hAnsiTheme="minorEastAsia" w:hint="eastAsia"/>
          <w:sz w:val="24"/>
          <w:szCs w:val="24"/>
        </w:rPr>
        <w:t>に、患者様専用の自家NK細胞</w:t>
      </w:r>
      <w:r w:rsidRPr="00C320C4">
        <w:rPr>
          <w:rFonts w:asciiTheme="minorEastAsia" w:hAnsiTheme="minorEastAsia" w:hint="eastAsia"/>
          <w:sz w:val="24"/>
          <w:szCs w:val="24"/>
        </w:rPr>
        <w:t>を</w:t>
      </w:r>
      <w:r w:rsidR="00AD5FE0" w:rsidRPr="00C320C4">
        <w:rPr>
          <w:rFonts w:asciiTheme="minorEastAsia" w:hAnsiTheme="minorEastAsia" w:hint="eastAsia"/>
          <w:sz w:val="24"/>
          <w:szCs w:val="24"/>
        </w:rPr>
        <w:t>先行</w:t>
      </w:r>
      <w:r w:rsidRPr="00C320C4">
        <w:rPr>
          <w:rFonts w:asciiTheme="minorEastAsia" w:hAnsiTheme="minorEastAsia" w:hint="eastAsia"/>
          <w:sz w:val="24"/>
          <w:szCs w:val="24"/>
        </w:rPr>
        <w:t>製造しておく必要があるためです。</w:t>
      </w:r>
    </w:p>
    <w:p w14:paraId="79C3E2B2" w14:textId="77777777" w:rsidR="0040158B" w:rsidRPr="00C320C4" w:rsidRDefault="0040158B" w:rsidP="0040158B">
      <w:pPr>
        <w:rPr>
          <w:rFonts w:asciiTheme="minorEastAsia" w:hAnsiTheme="minorEastAsia"/>
          <w:sz w:val="24"/>
          <w:szCs w:val="24"/>
        </w:rPr>
      </w:pPr>
    </w:p>
    <w:p w14:paraId="6ADCC6F0" w14:textId="77777777" w:rsidR="0070120C" w:rsidRPr="00C320C4" w:rsidRDefault="0070120C" w:rsidP="0040158B">
      <w:pPr>
        <w:rPr>
          <w:rFonts w:asciiTheme="minorEastAsia" w:hAnsiTheme="minorEastAsia"/>
          <w:sz w:val="24"/>
          <w:szCs w:val="24"/>
        </w:rPr>
      </w:pPr>
    </w:p>
    <w:p w14:paraId="32C8E431" w14:textId="77777777" w:rsidR="0040158B" w:rsidRPr="00C320C4" w:rsidRDefault="00A73B23" w:rsidP="00A73B23">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患者様の個人情報保護に関すること</w:t>
      </w:r>
    </w:p>
    <w:p w14:paraId="5FE70124" w14:textId="1DDE7268" w:rsidR="008E44BA" w:rsidRPr="00C320C4" w:rsidRDefault="00B348EF" w:rsidP="008E44BA">
      <w:pPr>
        <w:pStyle w:val="a3"/>
        <w:ind w:leftChars="0" w:left="420"/>
        <w:rPr>
          <w:rFonts w:asciiTheme="minorEastAsia" w:hAnsiTheme="minorEastAsia"/>
          <w:sz w:val="24"/>
          <w:szCs w:val="24"/>
        </w:rPr>
      </w:pPr>
      <w:r w:rsidRPr="00C320C4">
        <w:rPr>
          <w:rFonts w:asciiTheme="minorEastAsia" w:hAnsiTheme="minorEastAsia" w:hint="eastAsia"/>
          <w:sz w:val="24"/>
          <w:szCs w:val="24"/>
        </w:rPr>
        <w:t>患者様から提供を受けた情報と細胞、並びに治療効果に関するデータ等は、当院が定める「個人情報取扱実施規程」により適正に保護されます。但し、ご同意を頂いた場合は個人情報の取り扱いに十分配慮した上で、学会発表や論文発表などの学術研究や他の患者様の治療のために活用させていただきたいと考えております。また、この研究から得られた情報は、個人情報を除く治療データとともに当院に帰属するものとさせていただきます。</w:t>
      </w:r>
    </w:p>
    <w:p w14:paraId="3C23BE03" w14:textId="77777777" w:rsidR="008E44BA" w:rsidRPr="00C320C4" w:rsidRDefault="008E44BA" w:rsidP="008E44BA">
      <w:pPr>
        <w:pStyle w:val="a3"/>
        <w:ind w:leftChars="0" w:left="420"/>
        <w:rPr>
          <w:rFonts w:asciiTheme="minorEastAsia" w:hAnsiTheme="minorEastAsia"/>
          <w:sz w:val="24"/>
          <w:szCs w:val="24"/>
        </w:rPr>
      </w:pPr>
    </w:p>
    <w:p w14:paraId="423D3D33" w14:textId="77777777" w:rsidR="0070120C" w:rsidRPr="00C320C4" w:rsidRDefault="0070120C" w:rsidP="008E44BA">
      <w:pPr>
        <w:pStyle w:val="a3"/>
        <w:ind w:leftChars="0" w:left="420"/>
        <w:rPr>
          <w:rFonts w:asciiTheme="minorEastAsia" w:hAnsiTheme="minorEastAsia"/>
          <w:sz w:val="24"/>
          <w:szCs w:val="24"/>
        </w:rPr>
      </w:pPr>
    </w:p>
    <w:p w14:paraId="4261ABA3" w14:textId="77777777" w:rsidR="008E44BA" w:rsidRPr="00C320C4" w:rsidRDefault="008E44BA" w:rsidP="00130FDC">
      <w:pPr>
        <w:pStyle w:val="a3"/>
        <w:numPr>
          <w:ilvl w:val="0"/>
          <w:numId w:val="1"/>
        </w:numPr>
        <w:ind w:leftChars="0"/>
        <w:rPr>
          <w:rFonts w:asciiTheme="minorEastAsia" w:hAnsiTheme="minorEastAsia"/>
          <w:sz w:val="24"/>
          <w:szCs w:val="24"/>
        </w:rPr>
      </w:pPr>
      <w:r w:rsidRPr="00C320C4">
        <w:rPr>
          <w:rFonts w:asciiTheme="minorEastAsia" w:hAnsiTheme="minorEastAsia" w:hint="eastAsia"/>
          <w:sz w:val="24"/>
          <w:szCs w:val="24"/>
        </w:rPr>
        <w:t>苦情およびお問い合わせについて</w:t>
      </w:r>
    </w:p>
    <w:p w14:paraId="38026B73" w14:textId="77777777" w:rsidR="00130FDC" w:rsidRPr="00C320C4" w:rsidRDefault="008E44BA" w:rsidP="00130FDC">
      <w:pPr>
        <w:ind w:firstLineChars="200" w:firstLine="480"/>
        <w:rPr>
          <w:rFonts w:asciiTheme="minorEastAsia" w:hAnsiTheme="minorEastAsia"/>
          <w:sz w:val="24"/>
          <w:szCs w:val="24"/>
        </w:rPr>
      </w:pPr>
      <w:r w:rsidRPr="00C320C4">
        <w:rPr>
          <w:rFonts w:asciiTheme="minorEastAsia" w:hAnsiTheme="minorEastAsia" w:hint="eastAsia"/>
          <w:sz w:val="24"/>
          <w:szCs w:val="24"/>
        </w:rPr>
        <w:t>苦情及び問い合わせは上記電話番号</w:t>
      </w:r>
      <w:r w:rsidR="00130FDC" w:rsidRPr="00C320C4">
        <w:rPr>
          <w:rFonts w:asciiTheme="minorEastAsia" w:hAnsiTheme="minorEastAsia" w:hint="eastAsia"/>
          <w:sz w:val="24"/>
          <w:szCs w:val="24"/>
        </w:rPr>
        <w:t>へご連絡ください。ご連絡いただいた内容は</w:t>
      </w:r>
      <w:r w:rsidRPr="00C320C4">
        <w:rPr>
          <w:rFonts w:asciiTheme="minorEastAsia" w:hAnsiTheme="minorEastAsia" w:hint="eastAsia"/>
          <w:sz w:val="24"/>
          <w:szCs w:val="24"/>
        </w:rPr>
        <w:t>実施責任者</w:t>
      </w:r>
    </w:p>
    <w:p w14:paraId="4FE0EF72" w14:textId="77777777" w:rsidR="00130FDC" w:rsidRPr="00C320C4" w:rsidRDefault="008E44BA" w:rsidP="00130FDC">
      <w:pPr>
        <w:ind w:firstLineChars="200" w:firstLine="480"/>
        <w:rPr>
          <w:rFonts w:asciiTheme="minorEastAsia" w:hAnsiTheme="minorEastAsia"/>
          <w:sz w:val="24"/>
          <w:szCs w:val="24"/>
        </w:rPr>
      </w:pPr>
      <w:r w:rsidRPr="00C320C4">
        <w:rPr>
          <w:rFonts w:asciiTheme="minorEastAsia" w:hAnsiTheme="minorEastAsia" w:hint="eastAsia"/>
          <w:sz w:val="24"/>
          <w:szCs w:val="24"/>
        </w:rPr>
        <w:t>へ報告し、実施責任者がその内容によって、医師、看護師、事務、その他の職員へ対応を</w:t>
      </w:r>
    </w:p>
    <w:p w14:paraId="034ECBFF" w14:textId="77777777" w:rsidR="0040158B" w:rsidRPr="00C320C4" w:rsidRDefault="008E44BA" w:rsidP="00130FDC">
      <w:pPr>
        <w:ind w:firstLineChars="200" w:firstLine="480"/>
        <w:rPr>
          <w:rFonts w:asciiTheme="minorEastAsia" w:hAnsiTheme="minorEastAsia"/>
          <w:sz w:val="24"/>
          <w:szCs w:val="24"/>
        </w:rPr>
      </w:pPr>
      <w:r w:rsidRPr="00C320C4">
        <w:rPr>
          <w:rFonts w:asciiTheme="minorEastAsia" w:hAnsiTheme="minorEastAsia" w:hint="eastAsia"/>
          <w:sz w:val="24"/>
          <w:szCs w:val="24"/>
        </w:rPr>
        <w:t>指示いたします。</w:t>
      </w:r>
    </w:p>
    <w:p w14:paraId="4EA4D7AB" w14:textId="2B6E44EE" w:rsidR="005D2F2A" w:rsidRPr="00C320C4" w:rsidRDefault="00455A0D" w:rsidP="003B6453">
      <w:pPr>
        <w:widowControl/>
        <w:spacing w:line="440" w:lineRule="exact"/>
        <w:rPr>
          <w:rFonts w:asciiTheme="minorEastAsia" w:hAnsiTheme="minorEastAsia"/>
        </w:rPr>
      </w:pPr>
      <w:r w:rsidRPr="00C320C4">
        <w:rPr>
          <w:rFonts w:asciiTheme="minorEastAsia" w:hAnsiTheme="minorEastAsia" w:hint="eastAsia"/>
        </w:rPr>
        <w:br w:type="page"/>
      </w:r>
    </w:p>
    <w:p w14:paraId="42CDA03A" w14:textId="4A9D2A80" w:rsidR="00455A0D" w:rsidRPr="00C320C4" w:rsidRDefault="00BA610C" w:rsidP="00F96A5A">
      <w:pPr>
        <w:widowControl/>
        <w:spacing w:line="440" w:lineRule="exact"/>
        <w:ind w:leftChars="-67" w:left="20" w:hangingChars="67" w:hanging="161"/>
        <w:jc w:val="center"/>
        <w:rPr>
          <w:rFonts w:asciiTheme="minorEastAsia" w:hAnsiTheme="minorEastAsia"/>
          <w:sz w:val="24"/>
          <w:szCs w:val="24"/>
        </w:rPr>
      </w:pPr>
      <w:r w:rsidRPr="00C320C4">
        <w:rPr>
          <w:rFonts w:asciiTheme="minorEastAsia" w:hAnsiTheme="minorEastAsia" w:hint="eastAsia"/>
          <w:sz w:val="24"/>
          <w:szCs w:val="24"/>
        </w:rPr>
        <w:t>「</w:t>
      </w:r>
      <w:r w:rsidR="00945DDD" w:rsidRPr="00C320C4">
        <w:rPr>
          <w:rFonts w:asciiTheme="minorEastAsia" w:hAnsiTheme="minorEastAsia" w:hint="eastAsia"/>
          <w:sz w:val="24"/>
          <w:szCs w:val="24"/>
        </w:rPr>
        <w:t>NK細胞を用いた免疫機能改善治療（活性NK細胞療法）</w:t>
      </w:r>
      <w:r w:rsidRPr="00C320C4">
        <w:rPr>
          <w:rFonts w:asciiTheme="minorEastAsia" w:hAnsiTheme="minorEastAsia" w:hint="eastAsia"/>
          <w:sz w:val="24"/>
          <w:szCs w:val="24"/>
        </w:rPr>
        <w:t>」</w:t>
      </w:r>
      <w:r w:rsidR="00455A0D" w:rsidRPr="00C320C4">
        <w:rPr>
          <w:rFonts w:asciiTheme="minorEastAsia" w:hAnsiTheme="minorEastAsia" w:hint="eastAsia"/>
          <w:sz w:val="24"/>
          <w:szCs w:val="24"/>
        </w:rPr>
        <w:t>治療実施同意書</w:t>
      </w:r>
    </w:p>
    <w:p w14:paraId="6588A98F" w14:textId="77777777" w:rsidR="00455A0D" w:rsidRPr="00C320C4" w:rsidRDefault="00455A0D" w:rsidP="00455A0D">
      <w:pPr>
        <w:spacing w:line="440" w:lineRule="exact"/>
        <w:ind w:firstLine="840"/>
        <w:rPr>
          <w:rFonts w:asciiTheme="minorEastAsia" w:hAnsiTheme="minorEastAsia"/>
          <w:sz w:val="24"/>
          <w:szCs w:val="24"/>
        </w:rPr>
      </w:pPr>
    </w:p>
    <w:p w14:paraId="46DDC0A5" w14:textId="36A54E86" w:rsidR="00A4246E" w:rsidRPr="00C320C4" w:rsidRDefault="00FB1C4E" w:rsidP="00F96A5A">
      <w:pPr>
        <w:spacing w:line="440" w:lineRule="exact"/>
        <w:ind w:firstLine="426"/>
        <w:rPr>
          <w:rFonts w:asciiTheme="minorEastAsia" w:hAnsiTheme="minorEastAsia"/>
          <w:sz w:val="24"/>
          <w:szCs w:val="24"/>
        </w:rPr>
      </w:pPr>
      <w:r w:rsidRPr="00FB1C4E">
        <w:rPr>
          <w:rFonts w:asciiTheme="minorEastAsia" w:hAnsiTheme="minorEastAsia" w:hint="eastAsia"/>
          <w:sz w:val="24"/>
          <w:szCs w:val="24"/>
        </w:rPr>
        <w:t>医療法人社団紘朗会　麻布皮フ科クリニック</w:t>
      </w:r>
      <w:r w:rsidR="00A4246E" w:rsidRPr="00C320C4">
        <w:rPr>
          <w:rFonts w:asciiTheme="minorEastAsia" w:hAnsiTheme="minorEastAsia" w:hint="eastAsia"/>
          <w:sz w:val="24"/>
          <w:szCs w:val="24"/>
        </w:rPr>
        <w:t xml:space="preserve">　御中</w:t>
      </w:r>
    </w:p>
    <w:p w14:paraId="443450C9" w14:textId="77777777" w:rsidR="00D95FDA" w:rsidRPr="00C320C4" w:rsidRDefault="00D95FDA" w:rsidP="00F96A5A">
      <w:pPr>
        <w:spacing w:afterLines="50" w:after="180" w:line="440" w:lineRule="exact"/>
        <w:ind w:leftChars="203" w:left="563" w:hangingChars="57" w:hanging="137"/>
        <w:jc w:val="left"/>
        <w:rPr>
          <w:rFonts w:asciiTheme="minorEastAsia" w:hAnsiTheme="minorEastAsia"/>
          <w:sz w:val="24"/>
          <w:szCs w:val="24"/>
        </w:rPr>
      </w:pPr>
      <w:r w:rsidRPr="00C320C4">
        <w:rPr>
          <w:rFonts w:asciiTheme="minorEastAsia" w:hAnsiTheme="minorEastAsia" w:hint="eastAsia"/>
          <w:sz w:val="24"/>
          <w:szCs w:val="24"/>
        </w:rPr>
        <w:t>「</w:t>
      </w:r>
      <w:r w:rsidR="00945DDD" w:rsidRPr="00C320C4">
        <w:rPr>
          <w:rFonts w:asciiTheme="minorEastAsia" w:hAnsiTheme="minorEastAsia" w:hint="eastAsia"/>
          <w:sz w:val="24"/>
          <w:szCs w:val="24"/>
        </w:rPr>
        <w:t>NK細胞を用いた免疫機能改善治療（活性NK細胞療法）</w:t>
      </w:r>
      <w:r w:rsidRPr="00C320C4">
        <w:rPr>
          <w:rFonts w:asciiTheme="minorEastAsia" w:hAnsiTheme="minorEastAsia" w:hint="eastAsia"/>
          <w:sz w:val="24"/>
          <w:szCs w:val="24"/>
        </w:rPr>
        <w:t>」について、</w:t>
      </w:r>
      <w:r w:rsidR="00FA3302" w:rsidRPr="00C320C4">
        <w:rPr>
          <w:rFonts w:asciiTheme="minorEastAsia" w:hAnsiTheme="minorEastAsia" w:hint="eastAsia"/>
          <w:sz w:val="24"/>
          <w:szCs w:val="24"/>
        </w:rPr>
        <w:t>説明者</w:t>
      </w:r>
      <w:r w:rsidRPr="00C320C4">
        <w:rPr>
          <w:rFonts w:asciiTheme="minorEastAsia" w:hAnsiTheme="minorEastAsia" w:hint="eastAsia"/>
          <w:sz w:val="24"/>
          <w:szCs w:val="24"/>
        </w:rPr>
        <w:t>から現在の病状、処置の必要性、処置の方法、治療上のリスク等について十分な説明をうけ、また内容を十分理解しました。つきましては、「</w:t>
      </w:r>
      <w:r w:rsidR="00945DDD" w:rsidRPr="00C320C4">
        <w:rPr>
          <w:rFonts w:asciiTheme="minorEastAsia" w:hAnsiTheme="minorEastAsia" w:hint="eastAsia"/>
          <w:sz w:val="24"/>
          <w:szCs w:val="24"/>
        </w:rPr>
        <w:t>NK細胞を用いた免疫機能改善治療（活性NK細胞療法）</w:t>
      </w:r>
      <w:r w:rsidRPr="00C320C4">
        <w:rPr>
          <w:rFonts w:asciiTheme="minorEastAsia" w:hAnsiTheme="minorEastAsia" w:hint="eastAsia"/>
          <w:sz w:val="24"/>
          <w:szCs w:val="24"/>
        </w:rPr>
        <w:t>」の実施に同意します。</w:t>
      </w:r>
    </w:p>
    <w:p w14:paraId="260BF681" w14:textId="77777777" w:rsidR="00D95FDA" w:rsidRPr="00C320C4" w:rsidRDefault="00D95FDA" w:rsidP="00F96A5A">
      <w:pPr>
        <w:spacing w:line="440" w:lineRule="exact"/>
        <w:ind w:firstLineChars="59" w:firstLine="142"/>
        <w:rPr>
          <w:rFonts w:asciiTheme="minorEastAsia" w:hAnsiTheme="minorEastAsia"/>
          <w:sz w:val="24"/>
          <w:szCs w:val="24"/>
        </w:rPr>
      </w:pPr>
      <w:r w:rsidRPr="00C320C4">
        <w:rPr>
          <w:rFonts w:asciiTheme="minorEastAsia" w:hAnsiTheme="minorEastAsia" w:hint="eastAsia"/>
          <w:sz w:val="24"/>
          <w:szCs w:val="24"/>
        </w:rPr>
        <w:t>□</w:t>
      </w:r>
      <w:r w:rsidR="00934793" w:rsidRPr="00C320C4">
        <w:rPr>
          <w:rFonts w:asciiTheme="minorEastAsia" w:hAnsiTheme="minorEastAsia" w:hint="eastAsia"/>
          <w:sz w:val="24"/>
          <w:szCs w:val="24"/>
        </w:rPr>
        <w:t>（本療法の説明をご理解いただいた場合、左記□に✔を記入ください）</w:t>
      </w:r>
    </w:p>
    <w:p w14:paraId="33FC7148" w14:textId="77777777" w:rsidR="00E434E2" w:rsidRPr="00C320C4" w:rsidRDefault="00934793"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w:t>
      </w:r>
      <w:r w:rsidR="00E434E2" w:rsidRPr="00C320C4">
        <w:rPr>
          <w:rFonts w:asciiTheme="minorEastAsia" w:hAnsiTheme="minorEastAsia" w:hint="eastAsia"/>
          <w:sz w:val="24"/>
          <w:szCs w:val="24"/>
        </w:rPr>
        <w:t>治療法の概要（目的、効果、治療内容）について</w:t>
      </w:r>
    </w:p>
    <w:p w14:paraId="76929665" w14:textId="77777777"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・治療の予測される効果と起こるかもしれない副作用について</w:t>
      </w:r>
    </w:p>
    <w:p w14:paraId="70A08637" w14:textId="77777777"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・他の治療法の有無及びこの治療法との比較</w:t>
      </w:r>
    </w:p>
    <w:p w14:paraId="5949F0FA" w14:textId="4278FAEF"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・ヒト血清アルブミン製剤が添加されている事の目的と起</w:t>
      </w:r>
      <w:r w:rsidR="00E130AA" w:rsidRPr="00C320C4">
        <w:rPr>
          <w:rFonts w:asciiTheme="minorEastAsia" w:hAnsiTheme="minorEastAsia" w:hint="eastAsia"/>
          <w:sz w:val="24"/>
          <w:szCs w:val="24"/>
        </w:rPr>
        <w:t>こ</w:t>
      </w:r>
      <w:r w:rsidRPr="00C320C4">
        <w:rPr>
          <w:rFonts w:asciiTheme="minorEastAsia" w:hAnsiTheme="minorEastAsia" w:hint="eastAsia"/>
          <w:sz w:val="24"/>
          <w:szCs w:val="24"/>
        </w:rPr>
        <w:t>りえる副作用について</w:t>
      </w:r>
    </w:p>
    <w:p w14:paraId="04AE908C" w14:textId="77777777"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・免疫チェックポイント阻害薬を併用している場合の副作用について</w:t>
      </w:r>
    </w:p>
    <w:p w14:paraId="37EC09A6" w14:textId="77777777"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・この治療はいつでも取りやめることができること</w:t>
      </w:r>
    </w:p>
    <w:p w14:paraId="753B0762" w14:textId="77777777" w:rsidR="00E434E2" w:rsidRPr="00C320C4" w:rsidRDefault="00E434E2" w:rsidP="00F96A5A">
      <w:pPr>
        <w:spacing w:line="440" w:lineRule="exact"/>
        <w:ind w:leftChars="135" w:left="564" w:hangingChars="117" w:hanging="281"/>
        <w:rPr>
          <w:rFonts w:asciiTheme="minorEastAsia" w:hAnsiTheme="minorEastAsia"/>
          <w:sz w:val="24"/>
          <w:szCs w:val="24"/>
        </w:rPr>
      </w:pPr>
      <w:r w:rsidRPr="00C320C4">
        <w:rPr>
          <w:rFonts w:asciiTheme="minorEastAsia" w:hAnsiTheme="minorEastAsia" w:hint="eastAsia"/>
          <w:sz w:val="24"/>
          <w:szCs w:val="24"/>
        </w:rPr>
        <w:t>・この治療を受けないこと、または同意を撤回することにより不利益な取扱いを受けないこと</w:t>
      </w:r>
    </w:p>
    <w:p w14:paraId="002AB636" w14:textId="2B96E498" w:rsidR="00C82E44" w:rsidRPr="00C320C4" w:rsidRDefault="00C82E44" w:rsidP="00F96A5A">
      <w:pPr>
        <w:spacing w:line="440" w:lineRule="exact"/>
        <w:ind w:leftChars="135" w:left="564" w:hangingChars="117" w:hanging="281"/>
        <w:rPr>
          <w:rFonts w:asciiTheme="minorEastAsia" w:hAnsiTheme="minorEastAsia"/>
          <w:sz w:val="24"/>
          <w:szCs w:val="24"/>
        </w:rPr>
      </w:pPr>
      <w:r w:rsidRPr="00C320C4">
        <w:rPr>
          <w:rFonts w:asciiTheme="minorEastAsia" w:hAnsiTheme="minorEastAsia" w:hint="eastAsia"/>
          <w:sz w:val="24"/>
          <w:szCs w:val="24"/>
        </w:rPr>
        <w:t>・治療および細胞の提供に係る健康被害の補償について</w:t>
      </w:r>
    </w:p>
    <w:p w14:paraId="56CC6CAA" w14:textId="46ABC8F0" w:rsidR="00C82E44" w:rsidRPr="00C320C4" w:rsidRDefault="00C82E44" w:rsidP="00F96A5A">
      <w:pPr>
        <w:spacing w:line="440" w:lineRule="exact"/>
        <w:ind w:leftChars="135" w:left="564" w:hangingChars="117" w:hanging="281"/>
        <w:rPr>
          <w:rFonts w:asciiTheme="minorEastAsia" w:hAnsiTheme="minorEastAsia"/>
          <w:sz w:val="24"/>
          <w:szCs w:val="24"/>
        </w:rPr>
      </w:pPr>
      <w:r w:rsidRPr="00C320C4">
        <w:rPr>
          <w:rFonts w:asciiTheme="minorEastAsia" w:hAnsiTheme="minorEastAsia" w:hint="eastAsia"/>
          <w:sz w:val="24"/>
          <w:szCs w:val="24"/>
        </w:rPr>
        <w:t>・試料等の保管および廃棄方法</w:t>
      </w:r>
    </w:p>
    <w:p w14:paraId="749731E2" w14:textId="77777777"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・同意の撤回方法について</w:t>
      </w:r>
      <w:r w:rsidR="00F96A5A" w:rsidRPr="00C320C4">
        <w:rPr>
          <w:rFonts w:asciiTheme="minorEastAsia" w:hAnsiTheme="minorEastAsia" w:hint="eastAsia"/>
          <w:sz w:val="24"/>
          <w:szCs w:val="24"/>
        </w:rPr>
        <w:t xml:space="preserve">　　　　　</w:t>
      </w:r>
      <w:r w:rsidRPr="00C320C4">
        <w:rPr>
          <w:rFonts w:asciiTheme="minorEastAsia" w:hAnsiTheme="minorEastAsia" w:hint="eastAsia"/>
          <w:sz w:val="24"/>
          <w:szCs w:val="24"/>
        </w:rPr>
        <w:t>・この治療を中止する場合があること</w:t>
      </w:r>
    </w:p>
    <w:p w14:paraId="6761B1E5" w14:textId="77777777" w:rsidR="00E434E2"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・他の治療との併用について</w:t>
      </w:r>
      <w:r w:rsidR="00F96A5A" w:rsidRPr="00C320C4">
        <w:rPr>
          <w:rFonts w:asciiTheme="minorEastAsia" w:hAnsiTheme="minorEastAsia" w:hint="eastAsia"/>
          <w:sz w:val="24"/>
          <w:szCs w:val="24"/>
        </w:rPr>
        <w:t xml:space="preserve">　　　　</w:t>
      </w:r>
      <w:r w:rsidRPr="00C320C4">
        <w:rPr>
          <w:rFonts w:asciiTheme="minorEastAsia" w:hAnsiTheme="minorEastAsia" w:hint="eastAsia"/>
          <w:sz w:val="24"/>
          <w:szCs w:val="24"/>
        </w:rPr>
        <w:t>・個人情報の保護について</w:t>
      </w:r>
    </w:p>
    <w:p w14:paraId="29F295B4" w14:textId="77777777" w:rsidR="009E7C85" w:rsidRPr="00C320C4" w:rsidRDefault="00E434E2"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・この治療の費用について</w:t>
      </w:r>
      <w:r w:rsidR="00F96A5A" w:rsidRPr="00C320C4">
        <w:rPr>
          <w:rFonts w:asciiTheme="minorEastAsia" w:hAnsiTheme="minorEastAsia" w:hint="eastAsia"/>
          <w:sz w:val="24"/>
          <w:szCs w:val="24"/>
        </w:rPr>
        <w:t xml:space="preserve">　　　　　</w:t>
      </w:r>
      <w:r w:rsidRPr="00C320C4">
        <w:rPr>
          <w:rFonts w:asciiTheme="minorEastAsia" w:hAnsiTheme="minorEastAsia" w:hint="eastAsia"/>
          <w:sz w:val="24"/>
          <w:szCs w:val="24"/>
        </w:rPr>
        <w:t>・いつでも相談できることについて</w:t>
      </w:r>
    </w:p>
    <w:p w14:paraId="5A65E95D" w14:textId="77777777" w:rsidR="00934793" w:rsidRPr="00C320C4" w:rsidRDefault="00934793" w:rsidP="00F96A5A">
      <w:pPr>
        <w:spacing w:line="440" w:lineRule="exact"/>
        <w:ind w:firstLineChars="118" w:firstLine="283"/>
        <w:rPr>
          <w:rFonts w:asciiTheme="minorEastAsia" w:hAnsiTheme="minorEastAsia"/>
          <w:sz w:val="24"/>
          <w:szCs w:val="24"/>
        </w:rPr>
      </w:pPr>
      <w:r w:rsidRPr="00C320C4">
        <w:rPr>
          <w:rFonts w:asciiTheme="minorEastAsia" w:hAnsiTheme="minorEastAsia" w:hint="eastAsia"/>
          <w:sz w:val="24"/>
          <w:szCs w:val="24"/>
        </w:rPr>
        <w:t>・本治療法は認定再生委員会審査を受け厚生労働大臣へ提出した療法であること</w:t>
      </w:r>
    </w:p>
    <w:p w14:paraId="12B67FDC" w14:textId="77777777" w:rsidR="00DB23F6" w:rsidRPr="00C320C4" w:rsidRDefault="00DB23F6" w:rsidP="00934793">
      <w:pPr>
        <w:spacing w:line="440" w:lineRule="exact"/>
        <w:ind w:firstLineChars="295" w:firstLine="708"/>
        <w:rPr>
          <w:rFonts w:asciiTheme="minorEastAsia" w:hAnsiTheme="minorEastAsia"/>
          <w:sz w:val="24"/>
          <w:szCs w:val="24"/>
        </w:rPr>
      </w:pPr>
    </w:p>
    <w:p w14:paraId="7E53E40C" w14:textId="77777777" w:rsidR="00DB23F6" w:rsidRPr="00C320C4" w:rsidRDefault="00455A0D" w:rsidP="00455A0D">
      <w:pPr>
        <w:spacing w:line="360" w:lineRule="auto"/>
        <w:ind w:left="840"/>
        <w:rPr>
          <w:rFonts w:asciiTheme="minorEastAsia" w:hAnsiTheme="minorEastAsia"/>
          <w:sz w:val="16"/>
          <w:szCs w:val="16"/>
          <w:u w:val="single"/>
        </w:rPr>
      </w:pPr>
      <w:r w:rsidRPr="00C320C4">
        <w:rPr>
          <w:rFonts w:asciiTheme="minorEastAsia" w:hAnsiTheme="minorEastAsia" w:hint="eastAsia"/>
          <w:sz w:val="24"/>
          <w:szCs w:val="24"/>
        </w:rPr>
        <w:tab/>
      </w:r>
      <w:r w:rsidRPr="00C320C4">
        <w:rPr>
          <w:rFonts w:asciiTheme="minorEastAsia" w:hAnsiTheme="minorEastAsia" w:hint="eastAsia"/>
          <w:sz w:val="24"/>
          <w:szCs w:val="24"/>
        </w:rPr>
        <w:tab/>
        <w:t>日付：</w:t>
      </w:r>
      <w:r w:rsidRPr="00C320C4">
        <w:rPr>
          <w:rFonts w:asciiTheme="minorEastAsia" w:hAnsiTheme="minorEastAsia" w:hint="eastAsia"/>
          <w:sz w:val="24"/>
          <w:szCs w:val="24"/>
          <w:u w:val="single"/>
        </w:rPr>
        <w:t xml:space="preserve">　　　　　　　　年　　　　月　　　　日</w:t>
      </w:r>
    </w:p>
    <w:p w14:paraId="7360AB59" w14:textId="77777777" w:rsidR="00DB23F6" w:rsidRPr="00C320C4" w:rsidRDefault="00DB23F6" w:rsidP="00455A0D">
      <w:pPr>
        <w:spacing w:line="360" w:lineRule="auto"/>
        <w:ind w:left="840"/>
        <w:rPr>
          <w:rFonts w:asciiTheme="minorEastAsia" w:hAnsiTheme="minorEastAsia"/>
          <w:sz w:val="16"/>
          <w:szCs w:val="16"/>
          <w:u w:val="single"/>
        </w:rPr>
      </w:pPr>
    </w:p>
    <w:p w14:paraId="5E9A736F" w14:textId="77777777" w:rsidR="00455A0D" w:rsidRPr="00C320C4" w:rsidRDefault="00635C44" w:rsidP="00455A0D">
      <w:pPr>
        <w:spacing w:line="360" w:lineRule="auto"/>
        <w:ind w:left="2520"/>
        <w:rPr>
          <w:rFonts w:asciiTheme="minorEastAsia" w:hAnsiTheme="minorEastAsia"/>
          <w:sz w:val="24"/>
          <w:szCs w:val="24"/>
          <w:u w:val="single"/>
        </w:rPr>
      </w:pPr>
      <w:r w:rsidRPr="00C320C4">
        <w:rPr>
          <w:rFonts w:asciiTheme="minorEastAsia" w:hAnsiTheme="minorEastAsia" w:hint="eastAsia"/>
          <w:sz w:val="24"/>
          <w:szCs w:val="24"/>
        </w:rPr>
        <w:t xml:space="preserve">　患者</w:t>
      </w:r>
      <w:r w:rsidR="00455A0D" w:rsidRPr="00C320C4">
        <w:rPr>
          <w:rFonts w:asciiTheme="minorEastAsia" w:hAnsiTheme="minorEastAsia" w:hint="eastAsia"/>
          <w:sz w:val="24"/>
          <w:szCs w:val="24"/>
        </w:rPr>
        <w:t>氏名：</w:t>
      </w:r>
      <w:r w:rsidR="00455A0D" w:rsidRPr="00C320C4">
        <w:rPr>
          <w:rFonts w:asciiTheme="minorEastAsia" w:hAnsiTheme="minorEastAsia" w:hint="eastAsia"/>
          <w:sz w:val="24"/>
          <w:szCs w:val="24"/>
          <w:u w:val="single"/>
        </w:rPr>
        <w:t xml:space="preserve">　　　　　　　　　　　　　  　</w:t>
      </w:r>
    </w:p>
    <w:p w14:paraId="664B5E23" w14:textId="77777777" w:rsidR="00DB23F6" w:rsidRPr="00C320C4" w:rsidRDefault="00635C44" w:rsidP="00DB23F6">
      <w:pPr>
        <w:spacing w:line="440" w:lineRule="exact"/>
        <w:ind w:firstLineChars="500" w:firstLine="1200"/>
        <w:rPr>
          <w:rFonts w:asciiTheme="minorEastAsia" w:hAnsiTheme="minorEastAsia"/>
          <w:sz w:val="24"/>
          <w:szCs w:val="24"/>
        </w:rPr>
      </w:pPr>
      <w:r w:rsidRPr="00C320C4">
        <w:rPr>
          <w:rFonts w:asciiTheme="minorEastAsia" w:hAnsiTheme="minorEastAsia" w:hint="eastAsia"/>
          <w:sz w:val="24"/>
          <w:szCs w:val="24"/>
        </w:rPr>
        <w:t>□ 代諾者</w:t>
      </w:r>
      <w:r w:rsidR="00C543B0" w:rsidRPr="00C320C4">
        <w:rPr>
          <w:rFonts w:asciiTheme="minorEastAsia" w:hAnsiTheme="minorEastAsia" w:hint="eastAsia"/>
          <w:sz w:val="24"/>
          <w:szCs w:val="24"/>
        </w:rPr>
        <w:t>の場合</w:t>
      </w:r>
      <w:r w:rsidRPr="00C320C4">
        <w:rPr>
          <w:rFonts w:asciiTheme="minorEastAsia" w:hAnsiTheme="minorEastAsia" w:hint="eastAsia"/>
          <w:sz w:val="24"/>
          <w:szCs w:val="24"/>
        </w:rPr>
        <w:t>（</w:t>
      </w:r>
      <w:r w:rsidR="00C543B0" w:rsidRPr="00C320C4">
        <w:rPr>
          <w:rFonts w:asciiTheme="minorEastAsia" w:hAnsiTheme="minorEastAsia" w:hint="eastAsia"/>
          <w:sz w:val="20"/>
          <w:szCs w:val="20"/>
        </w:rPr>
        <w:t>代諾者：</w:t>
      </w:r>
      <w:r w:rsidR="00E722B9" w:rsidRPr="00C320C4">
        <w:rPr>
          <w:rFonts w:asciiTheme="minorEastAsia" w:hAnsiTheme="minorEastAsia" w:hint="eastAsia"/>
        </w:rPr>
        <w:t>患者の親者、配偶者、後見人、その他これらに準ずる者</w:t>
      </w:r>
      <w:r w:rsidRPr="00C320C4">
        <w:rPr>
          <w:rFonts w:asciiTheme="minorEastAsia" w:hAnsiTheme="minorEastAsia" w:hint="eastAsia"/>
        </w:rPr>
        <w:t>）</w:t>
      </w:r>
      <w:r w:rsidR="00DB23F6" w:rsidRPr="00C320C4">
        <w:rPr>
          <w:rFonts w:asciiTheme="minorEastAsia" w:hAnsiTheme="minorEastAsia" w:hint="eastAsia"/>
          <w:sz w:val="24"/>
          <w:szCs w:val="24"/>
        </w:rPr>
        <w:t xml:space="preserve">　</w:t>
      </w:r>
    </w:p>
    <w:p w14:paraId="7467455F" w14:textId="77777777" w:rsidR="00DB23F6" w:rsidRPr="00C320C4" w:rsidRDefault="00DB23F6" w:rsidP="00DB23F6">
      <w:pPr>
        <w:spacing w:line="440" w:lineRule="exact"/>
        <w:ind w:firstLineChars="500" w:firstLine="1200"/>
        <w:rPr>
          <w:rFonts w:asciiTheme="minorEastAsia" w:hAnsiTheme="minorEastAsia"/>
          <w:sz w:val="24"/>
          <w:szCs w:val="24"/>
        </w:rPr>
      </w:pPr>
      <w:r w:rsidRPr="00C320C4">
        <w:rPr>
          <w:rFonts w:asciiTheme="minorEastAsia" w:hAnsiTheme="minorEastAsia" w:hint="eastAsia"/>
          <w:sz w:val="24"/>
          <w:szCs w:val="24"/>
        </w:rPr>
        <w:t xml:space="preserve">　　</w:t>
      </w:r>
    </w:p>
    <w:p w14:paraId="38DD337D" w14:textId="77777777" w:rsidR="00455A0D" w:rsidRPr="00C320C4" w:rsidRDefault="00DB23F6" w:rsidP="00DB23F6">
      <w:pPr>
        <w:spacing w:line="440" w:lineRule="exact"/>
        <w:ind w:firstLineChars="500" w:firstLine="1200"/>
        <w:rPr>
          <w:rFonts w:asciiTheme="minorEastAsia" w:hAnsiTheme="minorEastAsia"/>
          <w:sz w:val="24"/>
          <w:szCs w:val="24"/>
        </w:rPr>
      </w:pPr>
      <w:r w:rsidRPr="00C320C4">
        <w:rPr>
          <w:rFonts w:asciiTheme="minorEastAsia" w:hAnsiTheme="minorEastAsia" w:hint="eastAsia"/>
          <w:sz w:val="24"/>
          <w:szCs w:val="24"/>
        </w:rPr>
        <w:t xml:space="preserve">　</w:t>
      </w:r>
      <w:r w:rsidR="00635C44" w:rsidRPr="00C320C4">
        <w:rPr>
          <w:rFonts w:asciiTheme="minorEastAsia" w:hAnsiTheme="minorEastAsia" w:hint="eastAsia"/>
          <w:sz w:val="24"/>
          <w:szCs w:val="24"/>
        </w:rPr>
        <w:t>代諾者氏名：</w:t>
      </w:r>
      <w:r w:rsidR="00635C44" w:rsidRPr="00C320C4">
        <w:rPr>
          <w:rFonts w:asciiTheme="minorEastAsia" w:hAnsiTheme="minorEastAsia" w:hint="eastAsia"/>
          <w:sz w:val="24"/>
          <w:szCs w:val="24"/>
          <w:u w:val="single"/>
        </w:rPr>
        <w:t xml:space="preserve">　　　　　　　　　　　　　  　</w:t>
      </w:r>
      <w:r w:rsidR="00455A0D" w:rsidRPr="00C320C4">
        <w:rPr>
          <w:rFonts w:asciiTheme="minorEastAsia" w:hAnsiTheme="minorEastAsia" w:hint="eastAsia"/>
          <w:sz w:val="24"/>
          <w:szCs w:val="24"/>
        </w:rPr>
        <w:t>（</w:t>
      </w:r>
      <w:r w:rsidRPr="00C320C4">
        <w:rPr>
          <w:rFonts w:asciiTheme="minorEastAsia" w:hAnsiTheme="minorEastAsia" w:hint="eastAsia"/>
          <w:sz w:val="24"/>
          <w:szCs w:val="24"/>
        </w:rPr>
        <w:t>続柄</w:t>
      </w:r>
      <w:r w:rsidR="00455A0D" w:rsidRPr="00C320C4">
        <w:rPr>
          <w:rFonts w:asciiTheme="minorEastAsia" w:hAnsiTheme="minorEastAsia" w:hint="eastAsia"/>
          <w:sz w:val="24"/>
          <w:szCs w:val="24"/>
        </w:rPr>
        <w:t>）</w:t>
      </w:r>
      <w:r w:rsidR="00635C44" w:rsidRPr="00C320C4">
        <w:rPr>
          <w:rFonts w:asciiTheme="minorEastAsia" w:hAnsiTheme="minorEastAsia" w:hint="eastAsia"/>
          <w:sz w:val="24"/>
          <w:szCs w:val="24"/>
          <w:u w:val="single"/>
        </w:rPr>
        <w:t xml:space="preserve">　　　　　　</w:t>
      </w:r>
      <w:r w:rsidR="00455A0D" w:rsidRPr="00C320C4">
        <w:rPr>
          <w:rFonts w:asciiTheme="minorEastAsia" w:hAnsiTheme="minorEastAsia" w:hint="eastAsia"/>
          <w:sz w:val="24"/>
          <w:szCs w:val="24"/>
          <w:u w:val="single"/>
        </w:rPr>
        <w:t xml:space="preserve">　　　　　</w:t>
      </w:r>
    </w:p>
    <w:p w14:paraId="190D247E" w14:textId="77777777" w:rsidR="00DB23F6" w:rsidRPr="00C320C4" w:rsidRDefault="00DB23F6" w:rsidP="00DB23F6">
      <w:pPr>
        <w:spacing w:afterLines="50" w:after="180" w:line="440" w:lineRule="exact"/>
        <w:jc w:val="left"/>
        <w:rPr>
          <w:rFonts w:asciiTheme="minorEastAsia" w:hAnsiTheme="minorEastAsia"/>
          <w:sz w:val="24"/>
          <w:szCs w:val="24"/>
        </w:rPr>
      </w:pPr>
    </w:p>
    <w:p w14:paraId="283DC6B3" w14:textId="77777777" w:rsidR="00130FDC" w:rsidRPr="00C320C4" w:rsidRDefault="00DB23F6" w:rsidP="00DB23F6">
      <w:pPr>
        <w:spacing w:afterLines="50" w:after="180" w:line="440" w:lineRule="exact"/>
        <w:jc w:val="left"/>
        <w:rPr>
          <w:rFonts w:asciiTheme="minorEastAsia" w:hAnsiTheme="minorEastAsia"/>
          <w:sz w:val="24"/>
          <w:szCs w:val="24"/>
        </w:rPr>
      </w:pPr>
      <w:r w:rsidRPr="00C320C4">
        <w:rPr>
          <w:rFonts w:asciiTheme="minorEastAsia" w:hAnsiTheme="minorEastAsia" w:hint="eastAsia"/>
          <w:sz w:val="24"/>
          <w:szCs w:val="24"/>
        </w:rPr>
        <w:t xml:space="preserve">　　　　　</w:t>
      </w:r>
      <w:r w:rsidR="00F10745" w:rsidRPr="00C320C4">
        <w:rPr>
          <w:rFonts w:asciiTheme="minorEastAsia" w:hAnsiTheme="minorEastAsia" w:hint="eastAsia"/>
          <w:sz w:val="24"/>
          <w:szCs w:val="24"/>
        </w:rPr>
        <w:t xml:space="preserve">説明日：　</w:t>
      </w:r>
      <w:r w:rsidR="00EA5EFC" w:rsidRPr="00C320C4">
        <w:rPr>
          <w:rFonts w:asciiTheme="minorEastAsia" w:hAnsiTheme="minorEastAsia" w:hint="eastAsia"/>
          <w:sz w:val="24"/>
          <w:szCs w:val="24"/>
        </w:rPr>
        <w:t xml:space="preserve">　</w:t>
      </w:r>
      <w:r w:rsidR="00F10745" w:rsidRPr="00C320C4">
        <w:rPr>
          <w:rFonts w:asciiTheme="minorEastAsia" w:hAnsiTheme="minorEastAsia" w:hint="eastAsia"/>
          <w:sz w:val="24"/>
          <w:szCs w:val="24"/>
        </w:rPr>
        <w:t xml:space="preserve">　　年　　月　　日</w:t>
      </w:r>
      <w:r w:rsidRPr="00C320C4">
        <w:rPr>
          <w:rFonts w:asciiTheme="minorEastAsia" w:hAnsiTheme="minorEastAsia" w:hint="eastAsia"/>
          <w:sz w:val="24"/>
          <w:szCs w:val="24"/>
        </w:rPr>
        <w:t xml:space="preserve">　　</w:t>
      </w:r>
      <w:r w:rsidR="00F10745" w:rsidRPr="00C320C4">
        <w:rPr>
          <w:rFonts w:asciiTheme="minorEastAsia" w:hAnsiTheme="minorEastAsia" w:hint="eastAsia"/>
          <w:sz w:val="24"/>
          <w:szCs w:val="24"/>
        </w:rPr>
        <w:t>説明者</w:t>
      </w:r>
      <w:r w:rsidRPr="00C320C4">
        <w:rPr>
          <w:rFonts w:asciiTheme="minorEastAsia" w:hAnsiTheme="minorEastAsia" w:hint="eastAsia"/>
          <w:sz w:val="24"/>
          <w:szCs w:val="24"/>
        </w:rPr>
        <w:t>氏名</w:t>
      </w:r>
      <w:r w:rsidR="00F10745" w:rsidRPr="00C320C4">
        <w:rPr>
          <w:rFonts w:asciiTheme="minorEastAsia" w:hAnsiTheme="minorEastAsia" w:hint="eastAsia"/>
          <w:sz w:val="24"/>
          <w:szCs w:val="24"/>
        </w:rPr>
        <w:t>：</w:t>
      </w:r>
      <w:r w:rsidR="00C543B0" w:rsidRPr="00C320C4">
        <w:rPr>
          <w:rFonts w:asciiTheme="minorEastAsia" w:hAnsiTheme="minorEastAsia" w:hint="eastAsia"/>
          <w:sz w:val="24"/>
          <w:szCs w:val="24"/>
          <w:u w:val="single"/>
        </w:rPr>
        <w:t xml:space="preserve">　　　　　　　　　　　　</w:t>
      </w:r>
    </w:p>
    <w:p w14:paraId="64FC7B18" w14:textId="77777777" w:rsidR="00944FD0" w:rsidRPr="00C320C4" w:rsidRDefault="00944FD0" w:rsidP="00981574">
      <w:pPr>
        <w:widowControl/>
        <w:ind w:firstLineChars="1500" w:firstLine="3600"/>
        <w:jc w:val="left"/>
        <w:rPr>
          <w:rFonts w:asciiTheme="minorEastAsia" w:hAnsiTheme="minorEastAsia"/>
          <w:sz w:val="24"/>
          <w:szCs w:val="24"/>
        </w:rPr>
      </w:pPr>
    </w:p>
    <w:p w14:paraId="3EAEDBF7" w14:textId="2641FD57" w:rsidR="00944FD0" w:rsidRPr="00C320C4" w:rsidRDefault="00130FDC" w:rsidP="00130FDC">
      <w:pPr>
        <w:widowControl/>
        <w:jc w:val="left"/>
        <w:rPr>
          <w:rFonts w:asciiTheme="minorEastAsia" w:hAnsiTheme="minorEastAsia"/>
          <w:sz w:val="24"/>
          <w:szCs w:val="24"/>
          <w:u w:val="single"/>
          <w:lang w:eastAsia="zh-CN"/>
        </w:rPr>
      </w:pPr>
      <w:r w:rsidRPr="00C320C4">
        <w:rPr>
          <w:rFonts w:asciiTheme="minorEastAsia" w:hAnsiTheme="minorEastAsia" w:hint="eastAsia"/>
          <w:sz w:val="24"/>
          <w:szCs w:val="24"/>
        </w:rPr>
        <w:t xml:space="preserve">　　　　　　　</w:t>
      </w:r>
      <w:r w:rsidR="00DB23F6" w:rsidRPr="00C320C4">
        <w:rPr>
          <w:rFonts w:asciiTheme="minorEastAsia" w:hAnsiTheme="minorEastAsia" w:hint="eastAsia"/>
          <w:sz w:val="24"/>
          <w:szCs w:val="24"/>
        </w:rPr>
        <w:t xml:space="preserve">　　　　　　　　　　</w:t>
      </w:r>
      <w:r w:rsidR="00944FD0" w:rsidRPr="00C320C4">
        <w:rPr>
          <w:rFonts w:asciiTheme="minorEastAsia" w:hAnsiTheme="minorEastAsia" w:hint="eastAsia"/>
          <w:sz w:val="24"/>
          <w:szCs w:val="24"/>
        </w:rPr>
        <w:t xml:space="preserve">　</w:t>
      </w:r>
      <w:r w:rsidR="00D306A5" w:rsidRPr="00C320C4">
        <w:rPr>
          <w:rFonts w:asciiTheme="minorEastAsia" w:hAnsiTheme="minorEastAsia" w:hint="eastAsia"/>
          <w:sz w:val="24"/>
          <w:szCs w:val="24"/>
        </w:rPr>
        <w:t xml:space="preserve">　　　</w:t>
      </w:r>
      <w:r w:rsidR="00D306A5" w:rsidRPr="00C320C4">
        <w:rPr>
          <w:rFonts w:asciiTheme="minorEastAsia" w:hAnsiTheme="minorEastAsia" w:hint="eastAsia"/>
          <w:sz w:val="24"/>
          <w:szCs w:val="24"/>
          <w:lang w:eastAsia="zh-CN"/>
        </w:rPr>
        <w:t>実施</w:t>
      </w:r>
      <w:r w:rsidR="00944FD0" w:rsidRPr="00C320C4">
        <w:rPr>
          <w:rFonts w:asciiTheme="minorEastAsia" w:hAnsiTheme="minorEastAsia" w:hint="eastAsia"/>
          <w:sz w:val="24"/>
          <w:szCs w:val="24"/>
          <w:lang w:eastAsia="zh-CN"/>
        </w:rPr>
        <w:t>医師氏名：</w:t>
      </w:r>
      <w:r w:rsidR="00944FD0" w:rsidRPr="00C320C4">
        <w:rPr>
          <w:rFonts w:asciiTheme="minorEastAsia" w:hAnsiTheme="minorEastAsia" w:hint="eastAsia"/>
          <w:sz w:val="24"/>
          <w:szCs w:val="24"/>
          <w:u w:val="single"/>
          <w:lang w:eastAsia="zh-CN"/>
        </w:rPr>
        <w:t xml:space="preserve">　　　　　　　　　　　　</w:t>
      </w:r>
    </w:p>
    <w:sectPr w:rsidR="00944FD0" w:rsidRPr="00C320C4" w:rsidSect="0070120C">
      <w:footerReference w:type="default" r:id="rId8"/>
      <w:pgSz w:w="11907" w:h="16839" w:code="9"/>
      <w:pgMar w:top="567" w:right="708" w:bottom="284" w:left="851" w:header="851" w:footer="59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FA07D" w14:textId="77777777" w:rsidR="001526CD" w:rsidRDefault="001526CD" w:rsidP="00330C44">
      <w:r>
        <w:separator/>
      </w:r>
    </w:p>
  </w:endnote>
  <w:endnote w:type="continuationSeparator" w:id="0">
    <w:p w14:paraId="3C21DF34" w14:textId="77777777" w:rsidR="001526CD" w:rsidRDefault="001526CD" w:rsidP="003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625089"/>
      <w:docPartObj>
        <w:docPartGallery w:val="Page Numbers (Bottom of Page)"/>
        <w:docPartUnique/>
      </w:docPartObj>
    </w:sdtPr>
    <w:sdtEndPr/>
    <w:sdtContent>
      <w:sdt>
        <w:sdtPr>
          <w:id w:val="-1795590648"/>
          <w:docPartObj>
            <w:docPartGallery w:val="Page Numbers (Top of Page)"/>
            <w:docPartUnique/>
          </w:docPartObj>
        </w:sdtPr>
        <w:sdtEndPr/>
        <w:sdtContent>
          <w:p w14:paraId="11556620" w14:textId="77777777" w:rsidR="006C27F1" w:rsidRDefault="006C27F1">
            <w:pPr>
              <w:pStyle w:val="a8"/>
              <w:jc w:val="center"/>
            </w:pPr>
            <w:r>
              <w:rPr>
                <w:lang w:val="ja-JP"/>
              </w:rPr>
              <w:t xml:space="preserve"> </w:t>
            </w:r>
            <w:r w:rsidR="00012B64">
              <w:rPr>
                <w:b/>
                <w:bCs/>
                <w:sz w:val="24"/>
                <w:szCs w:val="24"/>
              </w:rPr>
              <w:fldChar w:fldCharType="begin"/>
            </w:r>
            <w:r>
              <w:rPr>
                <w:b/>
                <w:bCs/>
              </w:rPr>
              <w:instrText>PAGE</w:instrText>
            </w:r>
            <w:r w:rsidR="00012B64">
              <w:rPr>
                <w:b/>
                <w:bCs/>
                <w:sz w:val="24"/>
                <w:szCs w:val="24"/>
              </w:rPr>
              <w:fldChar w:fldCharType="separate"/>
            </w:r>
            <w:r w:rsidR="00FB1C4E">
              <w:rPr>
                <w:b/>
                <w:bCs/>
                <w:noProof/>
              </w:rPr>
              <w:t>1</w:t>
            </w:r>
            <w:r w:rsidR="00012B64">
              <w:rPr>
                <w:b/>
                <w:bCs/>
                <w:sz w:val="24"/>
                <w:szCs w:val="24"/>
              </w:rPr>
              <w:fldChar w:fldCharType="end"/>
            </w:r>
            <w:r>
              <w:rPr>
                <w:lang w:val="ja-JP"/>
              </w:rPr>
              <w:t xml:space="preserve"> / </w:t>
            </w:r>
            <w:r w:rsidR="00012B64">
              <w:rPr>
                <w:b/>
                <w:bCs/>
                <w:sz w:val="24"/>
                <w:szCs w:val="24"/>
              </w:rPr>
              <w:fldChar w:fldCharType="begin"/>
            </w:r>
            <w:r>
              <w:rPr>
                <w:b/>
                <w:bCs/>
              </w:rPr>
              <w:instrText>NUMPAGES</w:instrText>
            </w:r>
            <w:r w:rsidR="00012B64">
              <w:rPr>
                <w:b/>
                <w:bCs/>
                <w:sz w:val="24"/>
                <w:szCs w:val="24"/>
              </w:rPr>
              <w:fldChar w:fldCharType="separate"/>
            </w:r>
            <w:r w:rsidR="00FB1C4E">
              <w:rPr>
                <w:b/>
                <w:bCs/>
                <w:noProof/>
              </w:rPr>
              <w:t>4</w:t>
            </w:r>
            <w:r w:rsidR="00012B64">
              <w:rPr>
                <w:b/>
                <w:bCs/>
                <w:sz w:val="24"/>
                <w:szCs w:val="24"/>
              </w:rPr>
              <w:fldChar w:fldCharType="end"/>
            </w:r>
          </w:p>
        </w:sdtContent>
      </w:sdt>
    </w:sdtContent>
  </w:sdt>
  <w:p w14:paraId="143B8BFB" w14:textId="77777777" w:rsidR="006C27F1" w:rsidRDefault="006C2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30BB4" w14:textId="77777777" w:rsidR="001526CD" w:rsidRDefault="001526CD" w:rsidP="00330C44">
      <w:r>
        <w:separator/>
      </w:r>
    </w:p>
  </w:footnote>
  <w:footnote w:type="continuationSeparator" w:id="0">
    <w:p w14:paraId="5FB1FD82" w14:textId="77777777" w:rsidR="001526CD" w:rsidRDefault="001526CD" w:rsidP="00330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5AC2"/>
    <w:multiLevelType w:val="hybridMultilevel"/>
    <w:tmpl w:val="94B696C2"/>
    <w:lvl w:ilvl="0" w:tplc="5DAC23B8">
      <w:start w:val="9"/>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AB7E37"/>
    <w:multiLevelType w:val="hybridMultilevel"/>
    <w:tmpl w:val="0ED0B336"/>
    <w:lvl w:ilvl="0" w:tplc="B52E23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07B8C"/>
    <w:multiLevelType w:val="hybridMultilevel"/>
    <w:tmpl w:val="CB2C166C"/>
    <w:lvl w:ilvl="0" w:tplc="E1C26B52">
      <w:numFmt w:val="bullet"/>
      <w:lvlText w:val="□"/>
      <w:lvlJc w:val="left"/>
      <w:pPr>
        <w:ind w:left="1810" w:hanging="360"/>
      </w:pPr>
      <w:rPr>
        <w:rFonts w:ascii="ＭＳ 明朝" w:eastAsia="ＭＳ 明朝" w:hAnsi="ＭＳ 明朝" w:cstheme="minorBidi" w:hint="eastAsia"/>
      </w:rPr>
    </w:lvl>
    <w:lvl w:ilvl="1" w:tplc="0409000B" w:tentative="1">
      <w:start w:val="1"/>
      <w:numFmt w:val="bullet"/>
      <w:lvlText w:val=""/>
      <w:lvlJc w:val="left"/>
      <w:pPr>
        <w:ind w:left="2290" w:hanging="420"/>
      </w:pPr>
      <w:rPr>
        <w:rFonts w:ascii="Wingdings" w:hAnsi="Wingdings" w:hint="default"/>
      </w:rPr>
    </w:lvl>
    <w:lvl w:ilvl="2" w:tplc="0409000D" w:tentative="1">
      <w:start w:val="1"/>
      <w:numFmt w:val="bullet"/>
      <w:lvlText w:val=""/>
      <w:lvlJc w:val="left"/>
      <w:pPr>
        <w:ind w:left="2710" w:hanging="420"/>
      </w:pPr>
      <w:rPr>
        <w:rFonts w:ascii="Wingdings" w:hAnsi="Wingdings" w:hint="default"/>
      </w:rPr>
    </w:lvl>
    <w:lvl w:ilvl="3" w:tplc="04090001" w:tentative="1">
      <w:start w:val="1"/>
      <w:numFmt w:val="bullet"/>
      <w:lvlText w:val=""/>
      <w:lvlJc w:val="left"/>
      <w:pPr>
        <w:ind w:left="3130" w:hanging="420"/>
      </w:pPr>
      <w:rPr>
        <w:rFonts w:ascii="Wingdings" w:hAnsi="Wingdings" w:hint="default"/>
      </w:rPr>
    </w:lvl>
    <w:lvl w:ilvl="4" w:tplc="0409000B" w:tentative="1">
      <w:start w:val="1"/>
      <w:numFmt w:val="bullet"/>
      <w:lvlText w:val=""/>
      <w:lvlJc w:val="left"/>
      <w:pPr>
        <w:ind w:left="3550" w:hanging="420"/>
      </w:pPr>
      <w:rPr>
        <w:rFonts w:ascii="Wingdings" w:hAnsi="Wingdings" w:hint="default"/>
      </w:rPr>
    </w:lvl>
    <w:lvl w:ilvl="5" w:tplc="0409000D" w:tentative="1">
      <w:start w:val="1"/>
      <w:numFmt w:val="bullet"/>
      <w:lvlText w:val=""/>
      <w:lvlJc w:val="left"/>
      <w:pPr>
        <w:ind w:left="3970" w:hanging="420"/>
      </w:pPr>
      <w:rPr>
        <w:rFonts w:ascii="Wingdings" w:hAnsi="Wingdings" w:hint="default"/>
      </w:rPr>
    </w:lvl>
    <w:lvl w:ilvl="6" w:tplc="04090001" w:tentative="1">
      <w:start w:val="1"/>
      <w:numFmt w:val="bullet"/>
      <w:lvlText w:val=""/>
      <w:lvlJc w:val="left"/>
      <w:pPr>
        <w:ind w:left="4390" w:hanging="420"/>
      </w:pPr>
      <w:rPr>
        <w:rFonts w:ascii="Wingdings" w:hAnsi="Wingdings" w:hint="default"/>
      </w:rPr>
    </w:lvl>
    <w:lvl w:ilvl="7" w:tplc="0409000B" w:tentative="1">
      <w:start w:val="1"/>
      <w:numFmt w:val="bullet"/>
      <w:lvlText w:val=""/>
      <w:lvlJc w:val="left"/>
      <w:pPr>
        <w:ind w:left="4810" w:hanging="420"/>
      </w:pPr>
      <w:rPr>
        <w:rFonts w:ascii="Wingdings" w:hAnsi="Wingdings" w:hint="default"/>
      </w:rPr>
    </w:lvl>
    <w:lvl w:ilvl="8" w:tplc="0409000D" w:tentative="1">
      <w:start w:val="1"/>
      <w:numFmt w:val="bullet"/>
      <w:lvlText w:val=""/>
      <w:lvlJc w:val="left"/>
      <w:pPr>
        <w:ind w:left="5230" w:hanging="420"/>
      </w:pPr>
      <w:rPr>
        <w:rFonts w:ascii="Wingdings" w:hAnsi="Wingdings" w:hint="default"/>
      </w:rPr>
    </w:lvl>
  </w:abstractNum>
  <w:abstractNum w:abstractNumId="3" w15:restartNumberingAfterBreak="0">
    <w:nsid w:val="3BC958B4"/>
    <w:multiLevelType w:val="multilevel"/>
    <w:tmpl w:val="CF5228E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aiueo"/>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bullet"/>
      <w:lvlText w:val=""/>
      <w:lvlJc w:val="left"/>
      <w:pPr>
        <w:ind w:left="2520" w:hanging="420"/>
      </w:pPr>
      <w:rPr>
        <w:rFonts w:ascii="Symbol" w:hAnsi="Symbol" w:hint="default"/>
        <w:color w:val="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EBA056F"/>
    <w:multiLevelType w:val="hybridMultilevel"/>
    <w:tmpl w:val="3ED4C25C"/>
    <w:lvl w:ilvl="0" w:tplc="77DC8F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BD780F"/>
    <w:multiLevelType w:val="multilevel"/>
    <w:tmpl w:val="CF5228E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aiueo"/>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bullet"/>
      <w:lvlText w:val=""/>
      <w:lvlJc w:val="left"/>
      <w:pPr>
        <w:ind w:left="2520" w:hanging="420"/>
      </w:pPr>
      <w:rPr>
        <w:rFonts w:ascii="Symbol" w:hAnsi="Symbol" w:hint="default"/>
        <w:color w:val="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DF"/>
    <w:rsid w:val="00012B64"/>
    <w:rsid w:val="000154A0"/>
    <w:rsid w:val="0002574E"/>
    <w:rsid w:val="00030B0E"/>
    <w:rsid w:val="00032663"/>
    <w:rsid w:val="000335C9"/>
    <w:rsid w:val="00036F2E"/>
    <w:rsid w:val="0004456C"/>
    <w:rsid w:val="000541E0"/>
    <w:rsid w:val="00067FD4"/>
    <w:rsid w:val="00077500"/>
    <w:rsid w:val="00095144"/>
    <w:rsid w:val="000A6C22"/>
    <w:rsid w:val="000B4296"/>
    <w:rsid w:val="000B582A"/>
    <w:rsid w:val="000B6925"/>
    <w:rsid w:val="000D5EFE"/>
    <w:rsid w:val="000E1CB1"/>
    <w:rsid w:val="000F5A6E"/>
    <w:rsid w:val="00104F5A"/>
    <w:rsid w:val="001062D5"/>
    <w:rsid w:val="00120D24"/>
    <w:rsid w:val="00120F1C"/>
    <w:rsid w:val="00130FDC"/>
    <w:rsid w:val="00143740"/>
    <w:rsid w:val="001526CD"/>
    <w:rsid w:val="00153841"/>
    <w:rsid w:val="00162D79"/>
    <w:rsid w:val="00163294"/>
    <w:rsid w:val="00163978"/>
    <w:rsid w:val="001701BF"/>
    <w:rsid w:val="00184DE0"/>
    <w:rsid w:val="001A52A6"/>
    <w:rsid w:val="001B0CDD"/>
    <w:rsid w:val="001B504C"/>
    <w:rsid w:val="001C2FE4"/>
    <w:rsid w:val="001F0B51"/>
    <w:rsid w:val="00205E68"/>
    <w:rsid w:val="00217E1F"/>
    <w:rsid w:val="0023544D"/>
    <w:rsid w:val="00245D31"/>
    <w:rsid w:val="00251649"/>
    <w:rsid w:val="0026061F"/>
    <w:rsid w:val="002641F8"/>
    <w:rsid w:val="00267566"/>
    <w:rsid w:val="002675C8"/>
    <w:rsid w:val="00283E2A"/>
    <w:rsid w:val="00290754"/>
    <w:rsid w:val="002B1000"/>
    <w:rsid w:val="002C2826"/>
    <w:rsid w:val="002C6EAC"/>
    <w:rsid w:val="002D077C"/>
    <w:rsid w:val="002E0E23"/>
    <w:rsid w:val="002F4B46"/>
    <w:rsid w:val="002F74EB"/>
    <w:rsid w:val="00312BFB"/>
    <w:rsid w:val="00330C44"/>
    <w:rsid w:val="00335F7C"/>
    <w:rsid w:val="00347D9E"/>
    <w:rsid w:val="003529ED"/>
    <w:rsid w:val="00363933"/>
    <w:rsid w:val="00372B73"/>
    <w:rsid w:val="0039167C"/>
    <w:rsid w:val="00393DC3"/>
    <w:rsid w:val="00396EA8"/>
    <w:rsid w:val="003A0503"/>
    <w:rsid w:val="003A4E55"/>
    <w:rsid w:val="003B07A7"/>
    <w:rsid w:val="003B2B26"/>
    <w:rsid w:val="003B42D7"/>
    <w:rsid w:val="003B6453"/>
    <w:rsid w:val="003C11D9"/>
    <w:rsid w:val="003D3D8F"/>
    <w:rsid w:val="0040158B"/>
    <w:rsid w:val="0040647E"/>
    <w:rsid w:val="00406E94"/>
    <w:rsid w:val="004128A7"/>
    <w:rsid w:val="00424DF7"/>
    <w:rsid w:val="00430F4F"/>
    <w:rsid w:val="00452F0E"/>
    <w:rsid w:val="00455A0D"/>
    <w:rsid w:val="00473794"/>
    <w:rsid w:val="004738AD"/>
    <w:rsid w:val="0048570C"/>
    <w:rsid w:val="00491A7A"/>
    <w:rsid w:val="004A35B6"/>
    <w:rsid w:val="004B3C82"/>
    <w:rsid w:val="004C2B03"/>
    <w:rsid w:val="004C5E1C"/>
    <w:rsid w:val="004C724D"/>
    <w:rsid w:val="004D5355"/>
    <w:rsid w:val="004E58B1"/>
    <w:rsid w:val="004F7DED"/>
    <w:rsid w:val="005022E5"/>
    <w:rsid w:val="00504A43"/>
    <w:rsid w:val="005269C7"/>
    <w:rsid w:val="00533E9A"/>
    <w:rsid w:val="00551546"/>
    <w:rsid w:val="0055154A"/>
    <w:rsid w:val="0055166F"/>
    <w:rsid w:val="00564A3A"/>
    <w:rsid w:val="005664FA"/>
    <w:rsid w:val="005A6DBE"/>
    <w:rsid w:val="005B3B24"/>
    <w:rsid w:val="005C337E"/>
    <w:rsid w:val="005D2F2A"/>
    <w:rsid w:val="005E5A92"/>
    <w:rsid w:val="005E6DCC"/>
    <w:rsid w:val="005F6DDC"/>
    <w:rsid w:val="0060620D"/>
    <w:rsid w:val="00610968"/>
    <w:rsid w:val="00617B86"/>
    <w:rsid w:val="00621C1B"/>
    <w:rsid w:val="0062473F"/>
    <w:rsid w:val="0062596B"/>
    <w:rsid w:val="00625A6B"/>
    <w:rsid w:val="006270A1"/>
    <w:rsid w:val="006336E4"/>
    <w:rsid w:val="00635C44"/>
    <w:rsid w:val="0065076D"/>
    <w:rsid w:val="00656C6B"/>
    <w:rsid w:val="006B61EE"/>
    <w:rsid w:val="006C1A2C"/>
    <w:rsid w:val="006C27F1"/>
    <w:rsid w:val="006D4EDB"/>
    <w:rsid w:val="006D6E10"/>
    <w:rsid w:val="006E2EB2"/>
    <w:rsid w:val="006E3F8F"/>
    <w:rsid w:val="006E7702"/>
    <w:rsid w:val="006F23FD"/>
    <w:rsid w:val="0070120C"/>
    <w:rsid w:val="0070508F"/>
    <w:rsid w:val="00705436"/>
    <w:rsid w:val="00706AB4"/>
    <w:rsid w:val="0070743F"/>
    <w:rsid w:val="00710EB9"/>
    <w:rsid w:val="00711A81"/>
    <w:rsid w:val="007120FB"/>
    <w:rsid w:val="007142B3"/>
    <w:rsid w:val="00716F09"/>
    <w:rsid w:val="00721DCF"/>
    <w:rsid w:val="007239E1"/>
    <w:rsid w:val="00727311"/>
    <w:rsid w:val="00734707"/>
    <w:rsid w:val="00735874"/>
    <w:rsid w:val="00741F82"/>
    <w:rsid w:val="00750061"/>
    <w:rsid w:val="007605AF"/>
    <w:rsid w:val="00771DC9"/>
    <w:rsid w:val="0077464B"/>
    <w:rsid w:val="00781996"/>
    <w:rsid w:val="007828B7"/>
    <w:rsid w:val="00792CC1"/>
    <w:rsid w:val="007A4326"/>
    <w:rsid w:val="007B0C80"/>
    <w:rsid w:val="007B7B2F"/>
    <w:rsid w:val="007C4064"/>
    <w:rsid w:val="007D4C71"/>
    <w:rsid w:val="007F0BCF"/>
    <w:rsid w:val="007F27A8"/>
    <w:rsid w:val="007F2A7A"/>
    <w:rsid w:val="0081284C"/>
    <w:rsid w:val="00814F3F"/>
    <w:rsid w:val="00827115"/>
    <w:rsid w:val="0083790A"/>
    <w:rsid w:val="00843B97"/>
    <w:rsid w:val="008505F7"/>
    <w:rsid w:val="00851BFF"/>
    <w:rsid w:val="00851D40"/>
    <w:rsid w:val="00857EF8"/>
    <w:rsid w:val="00860C56"/>
    <w:rsid w:val="0086229A"/>
    <w:rsid w:val="00886BEF"/>
    <w:rsid w:val="00887A6F"/>
    <w:rsid w:val="008E3A2A"/>
    <w:rsid w:val="008E44BA"/>
    <w:rsid w:val="008E4D46"/>
    <w:rsid w:val="008E4FEC"/>
    <w:rsid w:val="008E6947"/>
    <w:rsid w:val="00904CC6"/>
    <w:rsid w:val="00907632"/>
    <w:rsid w:val="00913070"/>
    <w:rsid w:val="00926999"/>
    <w:rsid w:val="00934793"/>
    <w:rsid w:val="00944FD0"/>
    <w:rsid w:val="00945DDD"/>
    <w:rsid w:val="00951A16"/>
    <w:rsid w:val="0095650F"/>
    <w:rsid w:val="0095688C"/>
    <w:rsid w:val="009639D2"/>
    <w:rsid w:val="00972F01"/>
    <w:rsid w:val="00976DF0"/>
    <w:rsid w:val="00981574"/>
    <w:rsid w:val="009837E3"/>
    <w:rsid w:val="009A4EB9"/>
    <w:rsid w:val="009C6C3A"/>
    <w:rsid w:val="009D03A2"/>
    <w:rsid w:val="009E5BD6"/>
    <w:rsid w:val="009E7C85"/>
    <w:rsid w:val="009F4A02"/>
    <w:rsid w:val="00A13387"/>
    <w:rsid w:val="00A20146"/>
    <w:rsid w:val="00A20CDA"/>
    <w:rsid w:val="00A41E01"/>
    <w:rsid w:val="00A4246E"/>
    <w:rsid w:val="00A6492E"/>
    <w:rsid w:val="00A715E5"/>
    <w:rsid w:val="00A73B23"/>
    <w:rsid w:val="00A77FCC"/>
    <w:rsid w:val="00AA70C0"/>
    <w:rsid w:val="00AB0725"/>
    <w:rsid w:val="00AC7248"/>
    <w:rsid w:val="00AD5FE0"/>
    <w:rsid w:val="00AE5D1D"/>
    <w:rsid w:val="00AF3F3A"/>
    <w:rsid w:val="00AF6E53"/>
    <w:rsid w:val="00B05ED4"/>
    <w:rsid w:val="00B06E30"/>
    <w:rsid w:val="00B224A5"/>
    <w:rsid w:val="00B32119"/>
    <w:rsid w:val="00B348EF"/>
    <w:rsid w:val="00B35DDF"/>
    <w:rsid w:val="00B37485"/>
    <w:rsid w:val="00B43893"/>
    <w:rsid w:val="00B5176C"/>
    <w:rsid w:val="00B63E9E"/>
    <w:rsid w:val="00B76C01"/>
    <w:rsid w:val="00B80471"/>
    <w:rsid w:val="00B8144E"/>
    <w:rsid w:val="00B96D32"/>
    <w:rsid w:val="00B97476"/>
    <w:rsid w:val="00BA610C"/>
    <w:rsid w:val="00BA73E4"/>
    <w:rsid w:val="00BB7AC1"/>
    <w:rsid w:val="00BD2476"/>
    <w:rsid w:val="00BE4A38"/>
    <w:rsid w:val="00BF590C"/>
    <w:rsid w:val="00C00988"/>
    <w:rsid w:val="00C103AC"/>
    <w:rsid w:val="00C163AC"/>
    <w:rsid w:val="00C245F6"/>
    <w:rsid w:val="00C2711C"/>
    <w:rsid w:val="00C320C4"/>
    <w:rsid w:val="00C4096B"/>
    <w:rsid w:val="00C454B9"/>
    <w:rsid w:val="00C51E6C"/>
    <w:rsid w:val="00C543B0"/>
    <w:rsid w:val="00C554F7"/>
    <w:rsid w:val="00C82E44"/>
    <w:rsid w:val="00C85B29"/>
    <w:rsid w:val="00CA5213"/>
    <w:rsid w:val="00CC1B3C"/>
    <w:rsid w:val="00CC5588"/>
    <w:rsid w:val="00D17BE9"/>
    <w:rsid w:val="00D20893"/>
    <w:rsid w:val="00D306A5"/>
    <w:rsid w:val="00D35D37"/>
    <w:rsid w:val="00D46D51"/>
    <w:rsid w:val="00D55886"/>
    <w:rsid w:val="00D91655"/>
    <w:rsid w:val="00D93AAF"/>
    <w:rsid w:val="00D95723"/>
    <w:rsid w:val="00D95FDA"/>
    <w:rsid w:val="00DA3BD4"/>
    <w:rsid w:val="00DB0FC0"/>
    <w:rsid w:val="00DB23F6"/>
    <w:rsid w:val="00DC01B3"/>
    <w:rsid w:val="00DF562A"/>
    <w:rsid w:val="00E0074B"/>
    <w:rsid w:val="00E05FA9"/>
    <w:rsid w:val="00E130AA"/>
    <w:rsid w:val="00E22048"/>
    <w:rsid w:val="00E30FEC"/>
    <w:rsid w:val="00E434E2"/>
    <w:rsid w:val="00E47C62"/>
    <w:rsid w:val="00E641B2"/>
    <w:rsid w:val="00E64BB5"/>
    <w:rsid w:val="00E722B9"/>
    <w:rsid w:val="00E73ABC"/>
    <w:rsid w:val="00E93333"/>
    <w:rsid w:val="00EA5EFC"/>
    <w:rsid w:val="00EC337D"/>
    <w:rsid w:val="00EE23E9"/>
    <w:rsid w:val="00EE4FAC"/>
    <w:rsid w:val="00EF5583"/>
    <w:rsid w:val="00F00C19"/>
    <w:rsid w:val="00F10745"/>
    <w:rsid w:val="00F11D39"/>
    <w:rsid w:val="00F22C3F"/>
    <w:rsid w:val="00F35794"/>
    <w:rsid w:val="00F430D8"/>
    <w:rsid w:val="00F57CA6"/>
    <w:rsid w:val="00F61F06"/>
    <w:rsid w:val="00F7492C"/>
    <w:rsid w:val="00F96A5A"/>
    <w:rsid w:val="00FA139B"/>
    <w:rsid w:val="00FA3302"/>
    <w:rsid w:val="00FA5072"/>
    <w:rsid w:val="00FB059C"/>
    <w:rsid w:val="00FB08F2"/>
    <w:rsid w:val="00FB1C4E"/>
    <w:rsid w:val="00FB268D"/>
    <w:rsid w:val="00FE2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8B5864"/>
  <w15:docId w15:val="{6BF883B6-7FB0-42E6-8D5B-B69D8868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DDF"/>
    <w:pPr>
      <w:ind w:leftChars="400" w:left="840"/>
    </w:pPr>
  </w:style>
  <w:style w:type="paragraph" w:styleId="a4">
    <w:name w:val="Closing"/>
    <w:basedOn w:val="a"/>
    <w:link w:val="a5"/>
    <w:uiPriority w:val="99"/>
    <w:unhideWhenUsed/>
    <w:rsid w:val="002C2826"/>
    <w:pPr>
      <w:jc w:val="right"/>
    </w:pPr>
    <w:rPr>
      <w:color w:val="000000"/>
      <w:sz w:val="24"/>
      <w:szCs w:val="24"/>
    </w:rPr>
  </w:style>
  <w:style w:type="character" w:customStyle="1" w:styleId="a5">
    <w:name w:val="結語 (文字)"/>
    <w:basedOn w:val="a0"/>
    <w:link w:val="a4"/>
    <w:uiPriority w:val="99"/>
    <w:rsid w:val="002C2826"/>
    <w:rPr>
      <w:color w:val="000000"/>
      <w:sz w:val="24"/>
      <w:szCs w:val="24"/>
    </w:rPr>
  </w:style>
  <w:style w:type="paragraph" w:styleId="a6">
    <w:name w:val="header"/>
    <w:basedOn w:val="a"/>
    <w:link w:val="a7"/>
    <w:uiPriority w:val="99"/>
    <w:unhideWhenUsed/>
    <w:rsid w:val="00330C44"/>
    <w:pPr>
      <w:tabs>
        <w:tab w:val="center" w:pos="4252"/>
        <w:tab w:val="right" w:pos="8504"/>
      </w:tabs>
      <w:snapToGrid w:val="0"/>
    </w:pPr>
  </w:style>
  <w:style w:type="character" w:customStyle="1" w:styleId="a7">
    <w:name w:val="ヘッダー (文字)"/>
    <w:basedOn w:val="a0"/>
    <w:link w:val="a6"/>
    <w:uiPriority w:val="99"/>
    <w:rsid w:val="00330C44"/>
  </w:style>
  <w:style w:type="paragraph" w:styleId="a8">
    <w:name w:val="footer"/>
    <w:basedOn w:val="a"/>
    <w:link w:val="a9"/>
    <w:uiPriority w:val="99"/>
    <w:unhideWhenUsed/>
    <w:rsid w:val="00330C44"/>
    <w:pPr>
      <w:tabs>
        <w:tab w:val="center" w:pos="4252"/>
        <w:tab w:val="right" w:pos="8504"/>
      </w:tabs>
      <w:snapToGrid w:val="0"/>
    </w:pPr>
  </w:style>
  <w:style w:type="character" w:customStyle="1" w:styleId="a9">
    <w:name w:val="フッター (文字)"/>
    <w:basedOn w:val="a0"/>
    <w:link w:val="a8"/>
    <w:uiPriority w:val="99"/>
    <w:rsid w:val="00330C44"/>
  </w:style>
  <w:style w:type="table" w:styleId="aa">
    <w:name w:val="Table Grid"/>
    <w:basedOn w:val="a1"/>
    <w:uiPriority w:val="59"/>
    <w:rsid w:val="002C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B50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504C"/>
    <w:rPr>
      <w:rFonts w:asciiTheme="majorHAnsi" w:eastAsiaTheme="majorEastAsia" w:hAnsiTheme="majorHAnsi" w:cstheme="majorBidi"/>
      <w:sz w:val="18"/>
      <w:szCs w:val="18"/>
    </w:rPr>
  </w:style>
  <w:style w:type="paragraph" w:styleId="ad">
    <w:name w:val="No Spacing"/>
    <w:uiPriority w:val="1"/>
    <w:qFormat/>
    <w:rsid w:val="00976D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B618-A27C-473C-81E5-39CEA242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h.murata</dc:creator>
  <cp:lastModifiedBy>h.murata</cp:lastModifiedBy>
  <cp:revision>8</cp:revision>
  <cp:lastPrinted>2020-11-16T05:57:00Z</cp:lastPrinted>
  <dcterms:created xsi:type="dcterms:W3CDTF">2020-12-09T10:29:00Z</dcterms:created>
  <dcterms:modified xsi:type="dcterms:W3CDTF">2021-01-08T09:13:00Z</dcterms:modified>
</cp:coreProperties>
</file>